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C6" w:rsidRPr="005C4CAB" w:rsidRDefault="006F65C6">
      <w:pPr>
        <w:pStyle w:val="Heading1"/>
        <w:rPr>
          <w:outline w:val="0"/>
          <w:color w:val="800000"/>
          <w:sz w:val="72"/>
          <w:szCs w:val="72"/>
        </w:rPr>
      </w:pPr>
      <w:r w:rsidRPr="005C4CAB">
        <w:rPr>
          <w:outline w:val="0"/>
          <w:color w:val="800000"/>
          <w:sz w:val="72"/>
          <w:szCs w:val="72"/>
        </w:rPr>
        <w:t>MAYBOURNE</w:t>
      </w:r>
    </w:p>
    <w:p w:rsidR="006F65C6" w:rsidRPr="005C4CAB" w:rsidRDefault="005C4CAB">
      <w:pPr>
        <w:jc w:val="right"/>
        <w:rPr>
          <w:b/>
          <w:color w:val="800000"/>
          <w:szCs w:val="24"/>
        </w:rPr>
      </w:pPr>
      <w:r>
        <w:rPr>
          <w:b/>
          <w:color w:val="800000"/>
          <w:szCs w:val="24"/>
        </w:rPr>
        <w:t>ARCHITECTS AND PROJECT MANAGERS</w:t>
      </w:r>
    </w:p>
    <w:p w:rsidR="00E55E4C" w:rsidRPr="005C4CAB" w:rsidRDefault="00E55E4C" w:rsidP="00E55E4C">
      <w:pPr>
        <w:rPr>
          <w:color w:val="800000"/>
          <w:sz w:val="16"/>
          <w:szCs w:val="16"/>
        </w:rPr>
      </w:pPr>
    </w:p>
    <w:p w:rsidR="00E55E4C" w:rsidRPr="005C4CAB" w:rsidRDefault="00E041C4" w:rsidP="00E55E4C">
      <w:pPr>
        <w:rPr>
          <w:color w:val="800000"/>
          <w:sz w:val="22"/>
          <w:szCs w:val="22"/>
        </w:rPr>
      </w:pPr>
      <w:r>
        <w:rPr>
          <w:color w:val="800000"/>
          <w:sz w:val="22"/>
          <w:szCs w:val="22"/>
        </w:rPr>
        <w:t xml:space="preserve">108, </w:t>
      </w:r>
      <w:smartTag w:uri="urn:schemas-microsoft-com:office:smarttags" w:element="Street">
        <w:smartTag w:uri="urn:schemas-microsoft-com:office:smarttags" w:element="address">
          <w:r>
            <w:rPr>
              <w:color w:val="800000"/>
              <w:sz w:val="22"/>
              <w:szCs w:val="22"/>
            </w:rPr>
            <w:t>Copthall Road West</w:t>
          </w:r>
        </w:smartTag>
      </w:smartTag>
      <w:r>
        <w:rPr>
          <w:color w:val="800000"/>
          <w:sz w:val="22"/>
          <w:szCs w:val="22"/>
        </w:rPr>
        <w:t>,</w:t>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5C4CAB">
        <w:rPr>
          <w:color w:val="800000"/>
          <w:sz w:val="22"/>
          <w:szCs w:val="22"/>
        </w:rPr>
        <w:tab/>
      </w:r>
      <w:r>
        <w:rPr>
          <w:color w:val="800000"/>
          <w:sz w:val="22"/>
          <w:szCs w:val="22"/>
        </w:rPr>
        <w:tab/>
      </w:r>
      <w:r w:rsidR="005C4CAB" w:rsidRPr="005C4CAB">
        <w:rPr>
          <w:color w:val="800000"/>
          <w:sz w:val="22"/>
          <w:szCs w:val="22"/>
        </w:rPr>
        <w:t xml:space="preserve">Please reply to: </w:t>
      </w:r>
      <w:r w:rsidR="005C4CAB">
        <w:rPr>
          <w:color w:val="800000"/>
          <w:sz w:val="22"/>
          <w:szCs w:val="22"/>
        </w:rPr>
        <w:t xml:space="preserve">  </w:t>
      </w:r>
      <w:r w:rsidR="00E55E4C" w:rsidRPr="005C4CAB">
        <w:rPr>
          <w:color w:val="800000"/>
          <w:sz w:val="22"/>
          <w:szCs w:val="22"/>
        </w:rPr>
        <w:t xml:space="preserve">  </w:t>
      </w:r>
      <w:r w:rsidRPr="005C4CAB">
        <w:rPr>
          <w:color w:val="800000"/>
          <w:sz w:val="22"/>
          <w:szCs w:val="22"/>
        </w:rPr>
        <w:t>Larkfield Studios,</w:t>
      </w:r>
    </w:p>
    <w:p w:rsidR="00E041C4" w:rsidRDefault="00E041C4" w:rsidP="00E55E4C">
      <w:pPr>
        <w:rPr>
          <w:color w:val="800000"/>
          <w:sz w:val="22"/>
          <w:szCs w:val="22"/>
        </w:rPr>
      </w:pPr>
      <w:r>
        <w:rPr>
          <w:color w:val="800000"/>
          <w:sz w:val="22"/>
          <w:szCs w:val="22"/>
        </w:rPr>
        <w:t>Ickenham,</w:t>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sidR="00BB7814">
        <w:rPr>
          <w:color w:val="800000"/>
          <w:sz w:val="22"/>
          <w:szCs w:val="22"/>
        </w:rPr>
        <w:tab/>
      </w:r>
      <w:r>
        <w:rPr>
          <w:color w:val="800000"/>
          <w:sz w:val="22"/>
          <w:szCs w:val="22"/>
        </w:rPr>
        <w:t xml:space="preserve">  </w:t>
      </w:r>
      <w:r w:rsidRPr="005C4CAB">
        <w:rPr>
          <w:color w:val="800000"/>
          <w:sz w:val="22"/>
          <w:szCs w:val="22"/>
        </w:rPr>
        <w:t xml:space="preserve">32, </w:t>
      </w:r>
      <w:smartTag w:uri="urn:schemas-microsoft-com:office:smarttags" w:element="Street">
        <w:smartTag w:uri="urn:schemas-microsoft-com:office:smarttags" w:element="address">
          <w:r w:rsidRPr="005C4CAB">
            <w:rPr>
              <w:color w:val="800000"/>
              <w:sz w:val="22"/>
              <w:szCs w:val="22"/>
            </w:rPr>
            <w:t>Larkfield Road</w:t>
          </w:r>
        </w:smartTag>
      </w:smartTag>
      <w:r w:rsidRPr="005C4CAB">
        <w:rPr>
          <w:color w:val="800000"/>
          <w:sz w:val="22"/>
          <w:szCs w:val="22"/>
        </w:rPr>
        <w:t>,</w:t>
      </w:r>
    </w:p>
    <w:p w:rsidR="00E041C4" w:rsidRDefault="00E041C4" w:rsidP="00E55E4C">
      <w:pPr>
        <w:rPr>
          <w:color w:val="800000"/>
          <w:sz w:val="22"/>
          <w:szCs w:val="22"/>
        </w:rPr>
      </w:pPr>
      <w:r>
        <w:rPr>
          <w:color w:val="800000"/>
          <w:sz w:val="22"/>
          <w:szCs w:val="22"/>
        </w:rPr>
        <w:t>Uxbridge,</w:t>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Pr>
          <w:color w:val="800000"/>
          <w:sz w:val="22"/>
          <w:szCs w:val="22"/>
        </w:rPr>
        <w:tab/>
      </w:r>
      <w:r w:rsidR="00E55E4C" w:rsidRPr="005C4CAB">
        <w:rPr>
          <w:color w:val="800000"/>
          <w:sz w:val="22"/>
          <w:szCs w:val="22"/>
        </w:rPr>
        <w:tab/>
      </w:r>
      <w:r w:rsidR="00E55E4C" w:rsidRPr="005C4CAB">
        <w:rPr>
          <w:color w:val="800000"/>
          <w:sz w:val="22"/>
          <w:szCs w:val="22"/>
        </w:rPr>
        <w:tab/>
      </w:r>
      <w:r w:rsidR="00C300CC" w:rsidRPr="005C4CAB">
        <w:rPr>
          <w:color w:val="800000"/>
          <w:sz w:val="22"/>
          <w:szCs w:val="22"/>
        </w:rPr>
        <w:tab/>
      </w:r>
      <w:r>
        <w:rPr>
          <w:color w:val="800000"/>
          <w:sz w:val="22"/>
          <w:szCs w:val="22"/>
        </w:rPr>
        <w:tab/>
        <w:t xml:space="preserve">  </w:t>
      </w:r>
      <w:smartTag w:uri="urn:schemas-microsoft-com:office:smarttags" w:element="City">
        <w:smartTag w:uri="urn:schemas-microsoft-com:office:smarttags" w:element="place">
          <w:r w:rsidRPr="005C4CAB">
            <w:rPr>
              <w:color w:val="800000"/>
              <w:sz w:val="22"/>
              <w:szCs w:val="22"/>
            </w:rPr>
            <w:t>Richmond</w:t>
          </w:r>
        </w:smartTag>
      </w:smartTag>
      <w:r w:rsidRPr="005C4CAB">
        <w:rPr>
          <w:color w:val="800000"/>
          <w:sz w:val="22"/>
          <w:szCs w:val="22"/>
        </w:rPr>
        <w:t>,</w:t>
      </w:r>
    </w:p>
    <w:p w:rsidR="00E041C4" w:rsidRDefault="00E041C4" w:rsidP="00C300CC">
      <w:pPr>
        <w:rPr>
          <w:color w:val="800000"/>
          <w:sz w:val="22"/>
          <w:szCs w:val="22"/>
        </w:rPr>
      </w:pPr>
      <w:r>
        <w:rPr>
          <w:color w:val="800000"/>
          <w:sz w:val="22"/>
          <w:szCs w:val="22"/>
        </w:rPr>
        <w:t>Middlesex,</w:t>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C300CC" w:rsidRPr="005C4CAB">
        <w:rPr>
          <w:color w:val="800000"/>
          <w:sz w:val="22"/>
          <w:szCs w:val="22"/>
        </w:rPr>
        <w:tab/>
      </w:r>
      <w:r w:rsidR="00C300CC" w:rsidRPr="005C4CAB">
        <w:rPr>
          <w:color w:val="800000"/>
          <w:sz w:val="22"/>
          <w:szCs w:val="22"/>
        </w:rPr>
        <w:tab/>
      </w:r>
      <w:r>
        <w:rPr>
          <w:color w:val="800000"/>
          <w:sz w:val="22"/>
          <w:szCs w:val="22"/>
        </w:rPr>
        <w:t xml:space="preserve">        </w:t>
      </w:r>
      <w:smartTag w:uri="urn:schemas-microsoft-com:office:smarttags" w:element="place">
        <w:r w:rsidRPr="005C4CAB">
          <w:rPr>
            <w:color w:val="800000"/>
            <w:sz w:val="22"/>
            <w:szCs w:val="22"/>
          </w:rPr>
          <w:t>Surrey</w:t>
        </w:r>
      </w:smartTag>
      <w:r w:rsidRPr="005C4CAB">
        <w:rPr>
          <w:color w:val="800000"/>
          <w:sz w:val="22"/>
          <w:szCs w:val="22"/>
        </w:rPr>
        <w:t>,</w:t>
      </w:r>
    </w:p>
    <w:p w:rsidR="00E041C4" w:rsidRDefault="00E041C4" w:rsidP="00C300CC">
      <w:pPr>
        <w:rPr>
          <w:color w:val="800000"/>
          <w:sz w:val="22"/>
          <w:szCs w:val="22"/>
        </w:rPr>
      </w:pPr>
      <w:r>
        <w:rPr>
          <w:color w:val="800000"/>
          <w:sz w:val="22"/>
          <w:szCs w:val="22"/>
        </w:rPr>
        <w:t>UB10 8HT</w:t>
      </w:r>
      <w:r w:rsidR="00BB7814">
        <w:rPr>
          <w:color w:val="800000"/>
          <w:sz w:val="22"/>
          <w:szCs w:val="22"/>
        </w:rPr>
        <w:t>.</w:t>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sidR="00E55E4C" w:rsidRPr="005C4CAB">
        <w:rPr>
          <w:color w:val="800000"/>
          <w:sz w:val="22"/>
          <w:szCs w:val="22"/>
        </w:rPr>
        <w:tab/>
      </w:r>
      <w:r>
        <w:rPr>
          <w:color w:val="800000"/>
          <w:sz w:val="22"/>
          <w:szCs w:val="22"/>
        </w:rPr>
        <w:tab/>
        <w:t xml:space="preserve"> </w:t>
      </w:r>
      <w:r w:rsidR="00E55E4C" w:rsidRPr="005C4CAB">
        <w:rPr>
          <w:color w:val="800000"/>
          <w:sz w:val="22"/>
          <w:szCs w:val="22"/>
        </w:rPr>
        <w:t xml:space="preserve">  </w:t>
      </w:r>
      <w:r w:rsidRPr="005C4CAB">
        <w:rPr>
          <w:color w:val="800000"/>
          <w:sz w:val="22"/>
          <w:szCs w:val="22"/>
        </w:rPr>
        <w:t>TW9 2PF</w:t>
      </w:r>
      <w:r w:rsidR="00BB7814">
        <w:rPr>
          <w:color w:val="800000"/>
          <w:sz w:val="22"/>
          <w:szCs w:val="22"/>
        </w:rPr>
        <w:t>.</w:t>
      </w:r>
    </w:p>
    <w:p w:rsidR="00E041C4" w:rsidRPr="00E041C4" w:rsidRDefault="00E041C4" w:rsidP="00C300CC">
      <w:pPr>
        <w:rPr>
          <w:color w:val="800000"/>
          <w:sz w:val="16"/>
          <w:szCs w:val="16"/>
        </w:rPr>
      </w:pPr>
    </w:p>
    <w:p w:rsidR="00E55E4C" w:rsidRPr="00C300CC" w:rsidRDefault="00E55E4C" w:rsidP="00E041C4">
      <w:pPr>
        <w:rPr>
          <w:color w:val="800000"/>
        </w:rPr>
      </w:pPr>
      <w:r w:rsidRPr="00C300CC">
        <w:rPr>
          <w:color w:val="800000"/>
          <w:sz w:val="20"/>
        </w:rPr>
        <w:t>Call Sure:  0705 0012405</w:t>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t xml:space="preserve">   Tel:   020 8332 1240</w:t>
      </w:r>
    </w:p>
    <w:p w:rsidR="00BB7814" w:rsidRPr="00C300CC" w:rsidRDefault="00E55E4C" w:rsidP="00E55E4C">
      <w:pPr>
        <w:rPr>
          <w:color w:val="800000"/>
          <w:sz w:val="20"/>
        </w:rPr>
      </w:pPr>
      <w:r w:rsidRPr="00C300CC">
        <w:rPr>
          <w:color w:val="800000"/>
          <w:sz w:val="20"/>
        </w:rPr>
        <w:t xml:space="preserve">Tel &amp; Fax: </w:t>
      </w:r>
      <w:r w:rsidR="00C300CC">
        <w:rPr>
          <w:color w:val="800000"/>
          <w:sz w:val="20"/>
        </w:rPr>
        <w:t xml:space="preserve"> </w:t>
      </w:r>
      <w:r w:rsidRPr="00C300CC">
        <w:rPr>
          <w:color w:val="800000"/>
          <w:sz w:val="20"/>
        </w:rPr>
        <w:t>01895 635596</w:t>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r>
      <w:r w:rsidR="00BB7814">
        <w:rPr>
          <w:color w:val="800000"/>
          <w:sz w:val="20"/>
        </w:rPr>
        <w:tab/>
        <w:t xml:space="preserve">   Fax:  020 8332 1251</w:t>
      </w:r>
    </w:p>
    <w:p w:rsidR="006F65C6" w:rsidRDefault="006F65C6" w:rsidP="00E041C4">
      <w:pPr>
        <w:rPr>
          <w:color w:val="800000"/>
          <w:sz w:val="20"/>
        </w:rPr>
      </w:pPr>
      <w:r w:rsidRPr="00C300CC">
        <w:rPr>
          <w:color w:val="800000"/>
          <w:sz w:val="20"/>
        </w:rPr>
        <w:t xml:space="preserve">e-mail: </w:t>
      </w:r>
      <w:hyperlink r:id="rId7" w:history="1">
        <w:r w:rsidR="004F1670" w:rsidRPr="004F1670">
          <w:rPr>
            <w:rStyle w:val="Hyperlink"/>
            <w:color w:val="800000"/>
            <w:sz w:val="20"/>
            <w:u w:val="none"/>
          </w:rPr>
          <w:t>IWMortimer@aol.com</w:t>
        </w:r>
      </w:hyperlink>
      <w:r w:rsidR="004F1670">
        <w:rPr>
          <w:color w:val="800000"/>
          <w:sz w:val="20"/>
        </w:rPr>
        <w:tab/>
      </w:r>
      <w:r w:rsidR="004F1670">
        <w:rPr>
          <w:color w:val="800000"/>
          <w:sz w:val="20"/>
        </w:rPr>
        <w:tab/>
      </w:r>
      <w:r w:rsidR="004F1670">
        <w:rPr>
          <w:color w:val="800000"/>
          <w:sz w:val="20"/>
        </w:rPr>
        <w:tab/>
      </w:r>
      <w:r w:rsidR="004F1670">
        <w:rPr>
          <w:color w:val="800000"/>
          <w:sz w:val="20"/>
        </w:rPr>
        <w:tab/>
      </w:r>
      <w:r w:rsidR="004F1670">
        <w:rPr>
          <w:color w:val="800000"/>
          <w:sz w:val="20"/>
        </w:rPr>
        <w:tab/>
      </w:r>
      <w:r w:rsidR="004F1670">
        <w:rPr>
          <w:color w:val="800000"/>
          <w:sz w:val="20"/>
        </w:rPr>
        <w:tab/>
        <w:t xml:space="preserve">            e-mail</w:t>
      </w:r>
      <w:r w:rsidR="004F1670" w:rsidRPr="004F1670">
        <w:rPr>
          <w:color w:val="800000"/>
          <w:sz w:val="20"/>
        </w:rPr>
        <w:t xml:space="preserve">: </w:t>
      </w:r>
      <w:hyperlink r:id="rId8" w:history="1">
        <w:r w:rsidR="004F1670" w:rsidRPr="004F1670">
          <w:rPr>
            <w:rStyle w:val="Hyperlink"/>
            <w:color w:val="800000"/>
            <w:sz w:val="20"/>
            <w:u w:val="none"/>
          </w:rPr>
          <w:t>Maybournerich@aol.com</w:t>
        </w:r>
      </w:hyperlink>
    </w:p>
    <w:p w:rsidR="004F1670" w:rsidRPr="00C300CC" w:rsidRDefault="004F1670" w:rsidP="00E041C4">
      <w:pPr>
        <w:rPr>
          <w:color w:val="800000"/>
          <w:sz w:val="20"/>
        </w:rPr>
      </w:pPr>
    </w:p>
    <w:p w:rsidR="00665F25" w:rsidRDefault="00D708BB" w:rsidP="00665F25">
      <w:pPr>
        <w:jc w:val="right"/>
        <w:rPr>
          <w:szCs w:val="24"/>
        </w:rPr>
      </w:pPr>
      <w:r>
        <w:rPr>
          <w:color w:val="800000"/>
          <w:szCs w:val="24"/>
        </w:rPr>
        <w:t xml:space="preserve">          </w:t>
      </w:r>
      <w:r w:rsidR="004F503F" w:rsidRPr="004F503F">
        <w:rPr>
          <w:color w:val="800000"/>
          <w:szCs w:val="24"/>
        </w:rPr>
        <w:t xml:space="preserve">File Ref: </w:t>
      </w:r>
      <w:r w:rsidR="00044D20">
        <w:rPr>
          <w:color w:val="800000"/>
          <w:szCs w:val="24"/>
        </w:rPr>
        <w:t>MP 00424</w:t>
      </w:r>
      <w:r w:rsidR="004F503F" w:rsidRPr="004F503F">
        <w:rPr>
          <w:szCs w:val="24"/>
        </w:rPr>
        <w:tab/>
      </w:r>
      <w:r w:rsidR="004F503F" w:rsidRPr="004F503F">
        <w:rPr>
          <w:szCs w:val="24"/>
        </w:rPr>
        <w:tab/>
      </w:r>
    </w:p>
    <w:p w:rsidR="004F503F" w:rsidRPr="004F503F" w:rsidRDefault="004F503F" w:rsidP="00665F25">
      <w:pPr>
        <w:jc w:val="right"/>
        <w:rPr>
          <w:szCs w:val="24"/>
        </w:rPr>
      </w:pPr>
    </w:p>
    <w:p w:rsidR="00AB30A1" w:rsidRDefault="00AB30A1" w:rsidP="000069A6">
      <w:pPr>
        <w:rPr>
          <w:szCs w:val="24"/>
        </w:rPr>
      </w:pPr>
    </w:p>
    <w:p w:rsidR="00AB30A1" w:rsidRDefault="00AB30A1" w:rsidP="00AB30A1">
      <w:r>
        <w:t xml:space="preserve">FAO Director of Environment and Community Services    </w:t>
      </w:r>
    </w:p>
    <w:p w:rsidR="00AB30A1" w:rsidRDefault="00AB30A1" w:rsidP="00AB30A1"/>
    <w:p w:rsidR="00AB30A1" w:rsidRDefault="00AB30A1" w:rsidP="00AB30A1">
      <w:r>
        <w:t xml:space="preserve">Paul Chadwick                                                             </w:t>
      </w:r>
    </w:p>
    <w:p w:rsidR="00AB30A1" w:rsidRDefault="00AB30A1" w:rsidP="00AB30A1">
      <w:r>
        <w:t>Civic Centre                                                                                                                           Twickenham,</w:t>
      </w:r>
    </w:p>
    <w:p w:rsidR="00AB30A1" w:rsidRDefault="00AB30A1" w:rsidP="00AB30A1">
      <w:r>
        <w:t xml:space="preserve">York Centre , York St.                                                                                                                          </w:t>
      </w:r>
    </w:p>
    <w:p w:rsidR="00AB30A1" w:rsidRDefault="00AB30A1" w:rsidP="00AB30A1">
      <w:r>
        <w:t xml:space="preserve">Twickenham  TW1 3BZ                                                                                  </w:t>
      </w:r>
      <w:r w:rsidR="00854F6F">
        <w:t xml:space="preserve">        </w:t>
      </w:r>
      <w:r>
        <w:t xml:space="preserve">   </w:t>
      </w:r>
      <w:r w:rsidR="004A3CE8">
        <w:t xml:space="preserve">30th Sept. </w:t>
      </w:r>
      <w:r w:rsidR="00854F6F">
        <w:t xml:space="preserve"> </w:t>
      </w:r>
      <w:r>
        <w:t xml:space="preserve">2018                                                 </w:t>
      </w:r>
    </w:p>
    <w:p w:rsidR="00AB30A1" w:rsidRDefault="00AB30A1" w:rsidP="00AB30A1">
      <w:pPr>
        <w:jc w:val="center"/>
        <w:rPr>
          <w:b/>
          <w:sz w:val="32"/>
          <w:szCs w:val="32"/>
        </w:rPr>
      </w:pPr>
    </w:p>
    <w:p w:rsidR="00AB30A1" w:rsidRDefault="00AB30A1" w:rsidP="00AB30A1">
      <w:pPr>
        <w:jc w:val="center"/>
        <w:rPr>
          <w:b/>
          <w:sz w:val="32"/>
          <w:szCs w:val="32"/>
        </w:rPr>
      </w:pPr>
      <w:r>
        <w:rPr>
          <w:b/>
          <w:sz w:val="32"/>
          <w:szCs w:val="32"/>
        </w:rPr>
        <w:t>Planning Application 18/2977/FUL  Marble Hill</w:t>
      </w:r>
    </w:p>
    <w:p w:rsidR="00707042" w:rsidRDefault="00854F6F" w:rsidP="00AB30A1">
      <w:pPr>
        <w:jc w:val="center"/>
        <w:rPr>
          <w:b/>
          <w:sz w:val="32"/>
          <w:szCs w:val="32"/>
        </w:rPr>
      </w:pPr>
      <w:r>
        <w:rPr>
          <w:b/>
          <w:sz w:val="32"/>
          <w:szCs w:val="32"/>
        </w:rPr>
        <w:t>EXPERT OVERVIEW REQUESTED BY</w:t>
      </w:r>
      <w:r w:rsidR="00707042">
        <w:rPr>
          <w:b/>
          <w:sz w:val="32"/>
          <w:szCs w:val="32"/>
        </w:rPr>
        <w:t xml:space="preserve"> LOCAL PEOPLE</w:t>
      </w:r>
    </w:p>
    <w:p w:rsidR="00854F6F" w:rsidRDefault="00854F6F" w:rsidP="00AB30A1">
      <w:pPr>
        <w:jc w:val="both"/>
      </w:pPr>
    </w:p>
    <w:p w:rsidR="00AB30A1" w:rsidRDefault="00AB30A1" w:rsidP="00AB30A1">
      <w:pPr>
        <w:jc w:val="both"/>
        <w:rPr>
          <w:sz w:val="22"/>
          <w:szCs w:val="22"/>
        </w:rPr>
      </w:pPr>
      <w:r>
        <w:t>Dear Sir,</w:t>
      </w:r>
    </w:p>
    <w:p w:rsidR="00AB30A1" w:rsidRDefault="00AB30A1" w:rsidP="00AB30A1">
      <w:pPr>
        <w:jc w:val="both"/>
      </w:pPr>
      <w:r>
        <w:t xml:space="preserve">We were asked a year ago by many local residents to provide a professional opinion on English Heritage's </w:t>
      </w:r>
      <w:r w:rsidR="000100DE">
        <w:t xml:space="preserve">first </w:t>
      </w:r>
      <w:r>
        <w:t>Planning Application</w:t>
      </w:r>
      <w:r w:rsidR="00854F6F">
        <w:t xml:space="preserve">. </w:t>
      </w:r>
      <w:r w:rsidR="00080827">
        <w:t xml:space="preserve">They found it difficult to interpret </w:t>
      </w:r>
      <w:r w:rsidR="00854F6F">
        <w:t xml:space="preserve">the </w:t>
      </w:r>
      <w:r w:rsidR="00080827">
        <w:t xml:space="preserve">large amount of </w:t>
      </w:r>
      <w:r w:rsidR="00854F6F">
        <w:t>documentation</w:t>
      </w:r>
      <w:r w:rsidR="00080827">
        <w:t xml:space="preserve">, </w:t>
      </w:r>
      <w:r w:rsidR="00854F6F">
        <w:t>and many Policy requirements</w:t>
      </w:r>
      <w:r w:rsidR="00080827">
        <w:t>, and how they matched likes and dislikes</w:t>
      </w:r>
      <w:r w:rsidR="00854F6F">
        <w:t xml:space="preserve"> were not known.</w:t>
      </w:r>
      <w:r w:rsidR="00080827">
        <w:t xml:space="preserve"> People were unclear on what was actually controllable, but they were clear on what they did not like.</w:t>
      </w:r>
      <w:r w:rsidR="00854F6F">
        <w:t xml:space="preserve"> We explained</w:t>
      </w:r>
      <w:r w:rsidR="00707042">
        <w:t xml:space="preserve"> the </w:t>
      </w:r>
      <w:r w:rsidR="00854F6F">
        <w:t xml:space="preserve">technical and Policy implications of the </w:t>
      </w:r>
      <w:r w:rsidR="00707042">
        <w:t xml:space="preserve">application </w:t>
      </w:r>
      <w:r w:rsidR="00854F6F">
        <w:t>and how this</w:t>
      </w:r>
      <w:r w:rsidR="00707042">
        <w:t xml:space="preserve"> compared with what was hoped for</w:t>
      </w:r>
      <w:r w:rsidR="000100DE">
        <w:t>.</w:t>
      </w:r>
      <w:r>
        <w:t xml:space="preserve"> Our conclusion was that there were a range of problems</w:t>
      </w:r>
      <w:r w:rsidR="00854F6F">
        <w:t xml:space="preserve"> with the submission</w:t>
      </w:r>
      <w:r>
        <w:t>.</w:t>
      </w:r>
      <w:r w:rsidR="00080827">
        <w:t xml:space="preserve"> </w:t>
      </w:r>
    </w:p>
    <w:p w:rsidR="00AB30A1" w:rsidRDefault="00854F6F" w:rsidP="00AB30A1">
      <w:pPr>
        <w:jc w:val="both"/>
      </w:pPr>
      <w:r>
        <w:t>Things have moved on considerably and it was felt it would be objective and even handed to revisit the problems to ascertain whether</w:t>
      </w:r>
      <w:r w:rsidR="00707042">
        <w:t xml:space="preserve"> the revised application</w:t>
      </w:r>
      <w:r>
        <w:t xml:space="preserve"> addresses and cures </w:t>
      </w:r>
      <w:r w:rsidR="00080827">
        <w:t>them</w:t>
      </w:r>
      <w:r>
        <w:t xml:space="preserve"> and how this meets</w:t>
      </w:r>
      <w:r w:rsidR="00192194">
        <w:t xml:space="preserve"> National Planning Policy.</w:t>
      </w:r>
      <w:r w:rsidR="005856F1">
        <w:t xml:space="preserve"> </w:t>
      </w:r>
    </w:p>
    <w:p w:rsidR="00AB30A1" w:rsidRDefault="009131D5" w:rsidP="00AB30A1">
      <w:pPr>
        <w:jc w:val="both"/>
      </w:pPr>
      <w:r>
        <w:t xml:space="preserve">English Heritage and representative residents in adjoining roads and other park users </w:t>
      </w:r>
      <w:r w:rsidR="00707042">
        <w:t xml:space="preserve"> have relayed their views and some working party and steering group meetings were attended.</w:t>
      </w:r>
    </w:p>
    <w:p w:rsidR="00080827" w:rsidRDefault="00080827" w:rsidP="00AB30A1">
      <w:pPr>
        <w:jc w:val="both"/>
      </w:pPr>
    </w:p>
    <w:p w:rsidR="00AB30A1" w:rsidRDefault="00AB30A1" w:rsidP="00AB30A1">
      <w:pPr>
        <w:jc w:val="both"/>
      </w:pPr>
      <w:r>
        <w:t>Last year's criticisms were:</w:t>
      </w:r>
    </w:p>
    <w:p w:rsidR="00AB30A1" w:rsidRDefault="00AB30A1" w:rsidP="00AB30A1">
      <w:pPr>
        <w:pStyle w:val="ListParagraph"/>
        <w:numPr>
          <w:ilvl w:val="0"/>
          <w:numId w:val="1"/>
        </w:numPr>
        <w:jc w:val="both"/>
      </w:pPr>
      <w:r>
        <w:t>Traffic Congestion and Danger</w:t>
      </w:r>
    </w:p>
    <w:p w:rsidR="00AB30A1" w:rsidRDefault="00AB30A1" w:rsidP="00AB30A1">
      <w:pPr>
        <w:pStyle w:val="ListParagraph"/>
        <w:numPr>
          <w:ilvl w:val="0"/>
          <w:numId w:val="1"/>
        </w:numPr>
        <w:jc w:val="both"/>
      </w:pPr>
      <w:r>
        <w:t>Pollution</w:t>
      </w:r>
    </w:p>
    <w:p w:rsidR="00AB30A1" w:rsidRDefault="00AB30A1" w:rsidP="00AB30A1">
      <w:pPr>
        <w:pStyle w:val="ListParagraph"/>
        <w:numPr>
          <w:ilvl w:val="0"/>
          <w:numId w:val="1"/>
        </w:numPr>
        <w:jc w:val="both"/>
      </w:pPr>
      <w:r>
        <w:t>Impact of concurrent events</w:t>
      </w:r>
    </w:p>
    <w:p w:rsidR="00AB30A1" w:rsidRDefault="00AB30A1" w:rsidP="00AB30A1">
      <w:pPr>
        <w:pStyle w:val="ListParagraph"/>
        <w:numPr>
          <w:ilvl w:val="0"/>
          <w:numId w:val="1"/>
        </w:numPr>
        <w:jc w:val="both"/>
      </w:pPr>
      <w:r>
        <w:t>Cafe restaurant extension, noise  and odour</w:t>
      </w:r>
    </w:p>
    <w:p w:rsidR="00AB30A1" w:rsidRDefault="00AB30A1" w:rsidP="00AB30A1">
      <w:pPr>
        <w:pStyle w:val="ListParagraph"/>
        <w:numPr>
          <w:ilvl w:val="0"/>
          <w:numId w:val="1"/>
        </w:numPr>
        <w:jc w:val="both"/>
      </w:pPr>
      <w:r>
        <w:t>Tree loss and tree planting</w:t>
      </w:r>
    </w:p>
    <w:p w:rsidR="00AB30A1" w:rsidRDefault="00AB30A1" w:rsidP="00AB30A1">
      <w:pPr>
        <w:pStyle w:val="ListParagraph"/>
        <w:numPr>
          <w:ilvl w:val="0"/>
          <w:numId w:val="1"/>
        </w:numPr>
        <w:jc w:val="both"/>
      </w:pPr>
      <w:r>
        <w:t>High Landscape Impact and unclear Justification</w:t>
      </w:r>
    </w:p>
    <w:p w:rsidR="00AB30A1" w:rsidRDefault="00AB30A1" w:rsidP="00AB30A1">
      <w:pPr>
        <w:pStyle w:val="ListParagraph"/>
        <w:numPr>
          <w:ilvl w:val="0"/>
          <w:numId w:val="1"/>
        </w:numPr>
        <w:jc w:val="both"/>
      </w:pPr>
      <w:r>
        <w:t>Threat to endangered species</w:t>
      </w:r>
    </w:p>
    <w:p w:rsidR="00AB30A1" w:rsidRDefault="00AB30A1" w:rsidP="00AB30A1">
      <w:pPr>
        <w:pStyle w:val="ListParagraph"/>
        <w:numPr>
          <w:ilvl w:val="0"/>
          <w:numId w:val="1"/>
        </w:numPr>
        <w:jc w:val="both"/>
      </w:pPr>
      <w:r>
        <w:t>Heritage aspects ignored</w:t>
      </w:r>
    </w:p>
    <w:p w:rsidR="00AB30A1" w:rsidRDefault="00AB30A1" w:rsidP="00AB30A1">
      <w:pPr>
        <w:pStyle w:val="ListParagraph"/>
        <w:numPr>
          <w:ilvl w:val="0"/>
          <w:numId w:val="1"/>
        </w:numPr>
        <w:jc w:val="both"/>
      </w:pPr>
      <w:r>
        <w:t>Application material changes</w:t>
      </w:r>
    </w:p>
    <w:p w:rsidR="00AB30A1" w:rsidRDefault="00AB30A1" w:rsidP="00AB30A1">
      <w:pPr>
        <w:pStyle w:val="ListParagraph"/>
        <w:numPr>
          <w:ilvl w:val="0"/>
          <w:numId w:val="1"/>
        </w:numPr>
        <w:jc w:val="both"/>
      </w:pPr>
      <w:r>
        <w:t>Lack of Conservation rigour</w:t>
      </w:r>
    </w:p>
    <w:p w:rsidR="00AB30A1" w:rsidRDefault="00AB30A1" w:rsidP="00AB30A1">
      <w:pPr>
        <w:jc w:val="both"/>
      </w:pPr>
      <w:r>
        <w:lastRenderedPageBreak/>
        <w:t xml:space="preserve">The application was withdrawn and in the ensuing time local </w:t>
      </w:r>
      <w:r w:rsidR="00080827">
        <w:t xml:space="preserve">people </w:t>
      </w:r>
      <w:r>
        <w:t xml:space="preserve">have been engaged in closer dialogue with English Heritage. There </w:t>
      </w:r>
      <w:r w:rsidR="00707042">
        <w:t xml:space="preserve">was </w:t>
      </w:r>
      <w:r>
        <w:t xml:space="preserve">user-need feedback, and some </w:t>
      </w:r>
      <w:r w:rsidR="009131D5">
        <w:t>people</w:t>
      </w:r>
      <w:r>
        <w:t xml:space="preserve"> researched </w:t>
      </w:r>
      <w:r w:rsidR="009131D5">
        <w:t xml:space="preserve">the house </w:t>
      </w:r>
      <w:r>
        <w:t>history and landscape</w:t>
      </w:r>
      <w:r w:rsidR="009131D5">
        <w:t xml:space="preserve"> themselves</w:t>
      </w:r>
      <w:r>
        <w:t xml:space="preserve">.  </w:t>
      </w:r>
    </w:p>
    <w:p w:rsidR="00AB30A1" w:rsidRDefault="00AB30A1" w:rsidP="00AB30A1">
      <w:pPr>
        <w:jc w:val="both"/>
      </w:pPr>
      <w:r>
        <w:t xml:space="preserve">The beneficial features of the new application (with </w:t>
      </w:r>
      <w:r w:rsidR="00707042">
        <w:t>comments</w:t>
      </w:r>
      <w:r>
        <w:t>) are:</w:t>
      </w:r>
    </w:p>
    <w:p w:rsidR="00AB30A1" w:rsidRDefault="00AB30A1" w:rsidP="00AB30A1">
      <w:pPr>
        <w:jc w:val="both"/>
        <w:rPr>
          <w:b/>
        </w:rPr>
      </w:pPr>
    </w:p>
    <w:p w:rsidR="00D708BB" w:rsidRDefault="00D708BB" w:rsidP="00AB30A1">
      <w:pPr>
        <w:jc w:val="both"/>
        <w:rPr>
          <w:b/>
        </w:rPr>
      </w:pPr>
    </w:p>
    <w:p w:rsidR="00AB30A1" w:rsidRDefault="00AB30A1" w:rsidP="00AB30A1">
      <w:pPr>
        <w:jc w:val="both"/>
        <w:rPr>
          <w:b/>
        </w:rPr>
      </w:pPr>
      <w:r>
        <w:rPr>
          <w:b/>
        </w:rPr>
        <w:t>Heritage Assets</w:t>
      </w:r>
    </w:p>
    <w:p w:rsidR="00AB30A1" w:rsidRDefault="00AB30A1" w:rsidP="00AB30A1">
      <w:pPr>
        <w:jc w:val="both"/>
      </w:pPr>
      <w:r>
        <w:t xml:space="preserve">There is a </w:t>
      </w:r>
      <w:r w:rsidR="0066753F">
        <w:t>notable</w:t>
      </w:r>
      <w:r>
        <w:t xml:space="preserve"> improvement</w:t>
      </w:r>
      <w:r w:rsidR="0066753F">
        <w:t xml:space="preserve"> in analysis compared with the deficiency </w:t>
      </w:r>
      <w:r>
        <w:t>last time. The appearance, history and context of the group of buildings</w:t>
      </w:r>
      <w:r w:rsidR="009131D5">
        <w:t xml:space="preserve"> adjoining, in Montpelier Row, is</w:t>
      </w:r>
      <w:r>
        <w:t xml:space="preserve"> well examined and good weight is now given to their value in the urban context.</w:t>
      </w:r>
    </w:p>
    <w:p w:rsidR="00AB30A1" w:rsidRDefault="00AB30A1" w:rsidP="00AB30A1">
      <w:pPr>
        <w:jc w:val="both"/>
      </w:pPr>
      <w:r>
        <w:t xml:space="preserve">The architectural value of Marble Hill House is now not the only issue considered. Montpelier Row's  history, predating  the house, is relevant to Twickenham's evolution in the 18th </w:t>
      </w:r>
      <w:r w:rsidR="009131D5">
        <w:t>century. This is taken into account and proposals changed.</w:t>
      </w:r>
    </w:p>
    <w:p w:rsidR="0066753F" w:rsidRDefault="0066753F" w:rsidP="00AB30A1">
      <w:pPr>
        <w:jc w:val="both"/>
        <w:rPr>
          <w:b/>
        </w:rPr>
      </w:pPr>
    </w:p>
    <w:p w:rsidR="00CF2E69" w:rsidRDefault="00CF2E69" w:rsidP="00AB30A1">
      <w:pPr>
        <w:jc w:val="both"/>
        <w:rPr>
          <w:b/>
        </w:rPr>
      </w:pPr>
    </w:p>
    <w:p w:rsidR="00AB30A1" w:rsidRDefault="00AB30A1" w:rsidP="00AB30A1">
      <w:pPr>
        <w:jc w:val="both"/>
        <w:rPr>
          <w:b/>
        </w:rPr>
      </w:pPr>
      <w:r>
        <w:rPr>
          <w:b/>
        </w:rPr>
        <w:t>Stable block/coach House</w:t>
      </w:r>
    </w:p>
    <w:p w:rsidR="00AB30A1" w:rsidRDefault="009131D5" w:rsidP="00AB30A1">
      <w:pPr>
        <w:jc w:val="both"/>
      </w:pPr>
      <w:r>
        <w:t>C</w:t>
      </w:r>
      <w:r w:rsidR="00AB30A1">
        <w:t>ontainment of the cafe within the existing building</w:t>
      </w:r>
      <w:r>
        <w:t xml:space="preserve"> is</w:t>
      </w:r>
      <w:r w:rsidR="00AB30A1">
        <w:t xml:space="preserve"> now pro</w:t>
      </w:r>
      <w:r w:rsidR="00707042">
        <w:t>posed. This is in contrast to the previo</w:t>
      </w:r>
      <w:r w:rsidR="00080827">
        <w:t>u</w:t>
      </w:r>
      <w:r w:rsidR="00707042">
        <w:t>s plan for</w:t>
      </w:r>
      <w:r w:rsidR="006A3069">
        <w:t xml:space="preserve"> extensive </w:t>
      </w:r>
      <w:r w:rsidR="00AB30A1">
        <w:t>new building</w:t>
      </w:r>
      <w:r>
        <w:t xml:space="preserve"> onto the boundary at considerable height directly opposite the 18th cent</w:t>
      </w:r>
      <w:r w:rsidR="00707042">
        <w:t>ury South End House and Garden.</w:t>
      </w:r>
      <w:r>
        <w:t xml:space="preserve"> The change</w:t>
      </w:r>
      <w:r w:rsidR="00AB30A1">
        <w:t xml:space="preserve"> </w:t>
      </w:r>
      <w:r>
        <w:t xml:space="preserve">removes </w:t>
      </w:r>
      <w:r w:rsidR="00AB30A1">
        <w:t>vis</w:t>
      </w:r>
      <w:r w:rsidR="0066753F">
        <w:t xml:space="preserve">ual </w:t>
      </w:r>
      <w:r>
        <w:t>and incompatible intrusion</w:t>
      </w:r>
      <w:r w:rsidR="00707042">
        <w:t xml:space="preserve"> on adjoining Listed buildings of great importance to Twickenham's history.</w:t>
      </w:r>
      <w:r>
        <w:t xml:space="preserve"> W</w:t>
      </w:r>
      <w:r w:rsidR="0066753F">
        <w:t>e</w:t>
      </w:r>
      <w:r w:rsidR="00786677">
        <w:t xml:space="preserve"> </w:t>
      </w:r>
      <w:r w:rsidR="00707042">
        <w:t>gather the new proposals</w:t>
      </w:r>
      <w:r w:rsidR="0066753F">
        <w:t xml:space="preserve"> </w:t>
      </w:r>
      <w:r w:rsidR="00786677">
        <w:t>still achieve</w:t>
      </w:r>
      <w:r w:rsidR="00AB30A1">
        <w:t xml:space="preserve"> the </w:t>
      </w:r>
      <w:r w:rsidR="003A0AF1">
        <w:t xml:space="preserve">required </w:t>
      </w:r>
      <w:r w:rsidR="00AB30A1">
        <w:t xml:space="preserve">business profile. Drawing 581-PL-S03G now shows external dining moved from  west to east of the building with levelled land, bulb planting and views across to the cricket and </w:t>
      </w:r>
      <w:r w:rsidR="006A3069">
        <w:t xml:space="preserve">the historic </w:t>
      </w:r>
      <w:r w:rsidR="00AB30A1">
        <w:t>house.</w:t>
      </w:r>
      <w:r w:rsidR="00786677">
        <w:t xml:space="preserve"> This new arrangement is</w:t>
      </w:r>
      <w:r w:rsidR="00AB30A1">
        <w:t xml:space="preserve"> more attractive, appropriate to summer</w:t>
      </w:r>
      <w:r w:rsidR="00786677">
        <w:t xml:space="preserve"> use and leaves trees that were originally scheduled to be removed, now preserved.</w:t>
      </w:r>
      <w:r w:rsidR="00AB30A1">
        <w:t xml:space="preserve">  </w:t>
      </w:r>
    </w:p>
    <w:p w:rsidR="006A3069" w:rsidRDefault="003A0AF1" w:rsidP="00AB30A1">
      <w:pPr>
        <w:jc w:val="both"/>
      </w:pPr>
      <w:r>
        <w:t>It</w:t>
      </w:r>
      <w:r w:rsidR="00786677">
        <w:t xml:space="preserve"> preserves the established and</w:t>
      </w:r>
      <w:r>
        <w:t xml:space="preserve"> historic visual relationships between</w:t>
      </w:r>
      <w:r w:rsidR="00786677">
        <w:t xml:space="preserve"> Marble </w:t>
      </w:r>
      <w:r>
        <w:t>Hill House, South End House, gazebo, 18th century gardens and the coach house by avoiding the visual intrusion from any angle of incongruous new build.</w:t>
      </w:r>
    </w:p>
    <w:p w:rsidR="0066753F" w:rsidRDefault="0066753F" w:rsidP="00AB30A1">
      <w:pPr>
        <w:jc w:val="both"/>
        <w:rPr>
          <w:b/>
        </w:rPr>
      </w:pPr>
    </w:p>
    <w:p w:rsidR="00CF2E69" w:rsidRDefault="00CF2E69" w:rsidP="00AB30A1">
      <w:pPr>
        <w:jc w:val="both"/>
        <w:rPr>
          <w:b/>
        </w:rPr>
      </w:pPr>
    </w:p>
    <w:p w:rsidR="00AB30A1" w:rsidRDefault="00AB30A1" w:rsidP="00AB30A1">
      <w:pPr>
        <w:jc w:val="both"/>
        <w:rPr>
          <w:b/>
        </w:rPr>
      </w:pPr>
      <w:r>
        <w:rPr>
          <w:b/>
        </w:rPr>
        <w:t>Disturbance to neighbours in Montpelier Row.</w:t>
      </w:r>
    </w:p>
    <w:p w:rsidR="00AB30A1" w:rsidRDefault="00AB30A1" w:rsidP="00AB30A1">
      <w:pPr>
        <w:jc w:val="both"/>
      </w:pPr>
      <w:r>
        <w:t>The</w:t>
      </w:r>
      <w:r w:rsidR="003A0AF1">
        <w:t>re is a</w:t>
      </w:r>
      <w:r>
        <w:t xml:space="preserve"> major change of eliminating new building (new cafe) fr</w:t>
      </w:r>
      <w:r w:rsidR="003A0AF1">
        <w:t>om the rear of the stable block. This leaves</w:t>
      </w:r>
      <w:r>
        <w:t xml:space="preserve"> this area a quiet and public-free zone without disturbance to neighbours</w:t>
      </w:r>
      <w:r w:rsidR="003A0AF1">
        <w:t xml:space="preserve"> and</w:t>
      </w:r>
      <w:r w:rsidR="0078107C">
        <w:t xml:space="preserve"> meets an overwhelming</w:t>
      </w:r>
      <w:r w:rsidR="006A3069">
        <w:t xml:space="preserve">ly voiced opinion of </w:t>
      </w:r>
      <w:r w:rsidR="0078107C">
        <w:t>adjoining residents</w:t>
      </w:r>
      <w:r w:rsidR="003A0AF1">
        <w:t>. It also preserves tree</w:t>
      </w:r>
      <w:r w:rsidR="00786677">
        <w:t xml:space="preserve"> coverage</w:t>
      </w:r>
      <w:r w:rsidR="003A0AF1">
        <w:t>.</w:t>
      </w:r>
      <w:r>
        <w:t xml:space="preserve"> T</w:t>
      </w:r>
      <w:r w:rsidR="006A3069">
        <w:t xml:space="preserve">he acoustic analysis report is now </w:t>
      </w:r>
      <w:r>
        <w:t xml:space="preserve"> credible</w:t>
      </w:r>
      <w:r w:rsidR="0078107C">
        <w:t>,</w:t>
      </w:r>
      <w:r>
        <w:t xml:space="preserve"> </w:t>
      </w:r>
      <w:r w:rsidR="006A3069">
        <w:t xml:space="preserve">indicating </w:t>
      </w:r>
      <w:r>
        <w:t>a sound footprint at peak times that does not impinge on South End House use of its garden. The move of the proposed kitchen</w:t>
      </w:r>
      <w:r w:rsidR="0078107C">
        <w:t>, shown on the boundary in the previous application,</w:t>
      </w:r>
      <w:r>
        <w:t xml:space="preserve"> back to its original position with new extracts to the latest standard</w:t>
      </w:r>
      <w:r w:rsidR="0078107C">
        <w:t>s should ameliorate any odour. V</w:t>
      </w:r>
      <w:r>
        <w:t>ery importantly the Listed wall is no longer demolished.</w:t>
      </w:r>
    </w:p>
    <w:p w:rsidR="0078107C" w:rsidRDefault="0078107C" w:rsidP="00AB30A1">
      <w:pPr>
        <w:jc w:val="both"/>
        <w:rPr>
          <w:b/>
        </w:rPr>
      </w:pPr>
    </w:p>
    <w:p w:rsidR="00CF2E69" w:rsidRDefault="00CF2E69" w:rsidP="00AB30A1">
      <w:pPr>
        <w:jc w:val="both"/>
        <w:rPr>
          <w:b/>
        </w:rPr>
      </w:pPr>
    </w:p>
    <w:p w:rsidR="00AB30A1" w:rsidRDefault="00AB30A1" w:rsidP="00AB30A1">
      <w:pPr>
        <w:jc w:val="both"/>
        <w:rPr>
          <w:b/>
        </w:rPr>
      </w:pPr>
      <w:r>
        <w:rPr>
          <w:b/>
        </w:rPr>
        <w:t>Traffic</w:t>
      </w:r>
    </w:p>
    <w:p w:rsidR="00AB30A1" w:rsidRDefault="00AB30A1" w:rsidP="00AB30A1">
      <w:pPr>
        <w:jc w:val="both"/>
      </w:pPr>
      <w:r>
        <w:t xml:space="preserve">The </w:t>
      </w:r>
      <w:r w:rsidR="00786677">
        <w:t>Traffic report now indicates</w:t>
      </w:r>
      <w:r w:rsidR="006A3069">
        <w:t xml:space="preserve"> </w:t>
      </w:r>
      <w:r>
        <w:t xml:space="preserve">a </w:t>
      </w:r>
      <w:r w:rsidR="006A3069">
        <w:t xml:space="preserve">planned </w:t>
      </w:r>
      <w:r>
        <w:t>reduction of approximately 25% visitor load</w:t>
      </w:r>
      <w:r w:rsidR="00786677">
        <w:t xml:space="preserve">. This is </w:t>
      </w:r>
      <w:r w:rsidR="006A3069">
        <w:t>significant</w:t>
      </w:r>
      <w:r>
        <w:t xml:space="preserve">. </w:t>
      </w:r>
      <w:r w:rsidR="006A3069">
        <w:t xml:space="preserve"> We </w:t>
      </w:r>
      <w:r w:rsidR="0078107C">
        <w:t xml:space="preserve">originally expressed </w:t>
      </w:r>
      <w:r w:rsidR="006A3069">
        <w:t xml:space="preserve">concerns over adequacy of parking, and </w:t>
      </w:r>
      <w:r w:rsidR="00786677">
        <w:t xml:space="preserve">high </w:t>
      </w:r>
      <w:r w:rsidR="006A3069">
        <w:t>pollution.</w:t>
      </w:r>
      <w:r>
        <w:t xml:space="preserve"> Section  2.16 of the report </w:t>
      </w:r>
      <w:r w:rsidR="006A3069">
        <w:t xml:space="preserve">now submitted </w:t>
      </w:r>
      <w:r>
        <w:t>notes the site is within acceptable walking distance of public transport and mass parking in Richmond and Twickenham. This was a point that local people emphasi</w:t>
      </w:r>
      <w:r w:rsidR="0078107C">
        <w:t>s</w:t>
      </w:r>
      <w:r>
        <w:t>ed</w:t>
      </w:r>
      <w:r w:rsidR="00786677">
        <w:t xml:space="preserve"> at working parties, pointing out the gains to shopping areas if event visitors were encouraged to park there and walk.</w:t>
      </w:r>
    </w:p>
    <w:p w:rsidR="00AB30A1" w:rsidRDefault="0078107C" w:rsidP="00AB30A1">
      <w:pPr>
        <w:jc w:val="both"/>
      </w:pPr>
      <w:r>
        <w:t>Section 4.7 shows a drop in</w:t>
      </w:r>
      <w:r w:rsidR="00AB30A1">
        <w:t xml:space="preserve"> the</w:t>
      </w:r>
      <w:r>
        <w:t xml:space="preserve"> number of</w:t>
      </w:r>
      <w:r w:rsidR="00AB30A1">
        <w:t xml:space="preserve"> planned large events to be replaced by medium events of 300 persons maximum. </w:t>
      </w:r>
      <w:r w:rsidR="006A3069">
        <w:t>T</w:t>
      </w:r>
      <w:r w:rsidR="00AB30A1">
        <w:t xml:space="preserve">aken with the statement in 6.26 that no coaches will be admitted  or permitted, </w:t>
      </w:r>
      <w:r w:rsidR="006A3069">
        <w:t xml:space="preserve">this addresses </w:t>
      </w:r>
      <w:r w:rsidR="00AB30A1">
        <w:t>a real concern.</w:t>
      </w:r>
    </w:p>
    <w:p w:rsidR="00AB30A1" w:rsidRDefault="006A3069" w:rsidP="00AB30A1">
      <w:pPr>
        <w:jc w:val="both"/>
      </w:pPr>
      <w:r>
        <w:lastRenderedPageBreak/>
        <w:t>In considering the current reports of Orleans Road congestion</w:t>
      </w:r>
      <w:r w:rsidR="0037549A">
        <w:t xml:space="preserve"> and Montpelier Row</w:t>
      </w:r>
      <w:r w:rsidR="0078107C">
        <w:t xml:space="preserve">'s experience of </w:t>
      </w:r>
      <w:r w:rsidR="0037549A">
        <w:t xml:space="preserve"> </w:t>
      </w:r>
      <w:r w:rsidR="00044D20">
        <w:t>miss</w:t>
      </w:r>
      <w:r w:rsidR="0037549A">
        <w:t>-directed or "lost" trucks etc</w:t>
      </w:r>
      <w:r>
        <w:t xml:space="preserve"> pe</w:t>
      </w:r>
      <w:r w:rsidR="00AB30A1">
        <w:t>rhaps thought could be given by the Co</w:t>
      </w:r>
      <w:r w:rsidR="0037549A">
        <w:t xml:space="preserve">uncil to </w:t>
      </w:r>
      <w:r w:rsidR="00AB30A1">
        <w:t>mitigating measures</w:t>
      </w:r>
      <w:r w:rsidR="0037549A">
        <w:t>. Some of this</w:t>
      </w:r>
      <w:r w:rsidR="0034508D">
        <w:t xml:space="preserve"> problem</w:t>
      </w:r>
      <w:r w:rsidR="0037549A">
        <w:t xml:space="preserve"> may be the reliance on sat nav.</w:t>
      </w:r>
    </w:p>
    <w:p w:rsidR="00AB30A1" w:rsidRDefault="0034508D" w:rsidP="00AB30A1">
      <w:pPr>
        <w:jc w:val="both"/>
      </w:pPr>
      <w:r>
        <w:t xml:space="preserve">Council </w:t>
      </w:r>
      <w:r w:rsidR="00AB30A1">
        <w:t xml:space="preserve">Highways could consider installing better signage to Montpelier Row and Orleans Road that clearly bans inappropriate vehicles, gives fair warning of cul de sac and lack of access to </w:t>
      </w:r>
      <w:r w:rsidR="003A0AF1">
        <w:t xml:space="preserve">the </w:t>
      </w:r>
      <w:r w:rsidR="00AB30A1">
        <w:t xml:space="preserve">Park. </w:t>
      </w:r>
      <w:r w:rsidR="0037549A">
        <w:t xml:space="preserve">It may consider it should contact sat nav agencies for remedy. On its, part, </w:t>
      </w:r>
      <w:r w:rsidR="00AB30A1">
        <w:t>English Heritage state</w:t>
      </w:r>
      <w:r w:rsidR="0078107C">
        <w:t>s</w:t>
      </w:r>
      <w:r w:rsidR="00AB30A1">
        <w:t xml:space="preserve"> </w:t>
      </w:r>
      <w:r w:rsidR="0078107C">
        <w:t xml:space="preserve">it is </w:t>
      </w:r>
      <w:r w:rsidR="00AB30A1">
        <w:t xml:space="preserve">to improve the </w:t>
      </w:r>
      <w:r>
        <w:t xml:space="preserve">entrance </w:t>
      </w:r>
      <w:r w:rsidR="00AB30A1">
        <w:t>signage  on Richmond Road which at present results in overrun of entrances</w:t>
      </w:r>
      <w:r w:rsidR="0037549A">
        <w:t xml:space="preserve">, </w:t>
      </w:r>
      <w:r>
        <w:t>exacerbating</w:t>
      </w:r>
      <w:r w:rsidR="0037549A">
        <w:t xml:space="preserve"> the situation.</w:t>
      </w:r>
      <w:r w:rsidR="00AB30A1">
        <w:t xml:space="preserve">. </w:t>
      </w:r>
    </w:p>
    <w:p w:rsidR="00AB30A1" w:rsidRDefault="00AB30A1" w:rsidP="00AB30A1">
      <w:pPr>
        <w:jc w:val="both"/>
        <w:rPr>
          <w:b/>
        </w:rPr>
      </w:pPr>
    </w:p>
    <w:p w:rsidR="00192194" w:rsidRDefault="00192194" w:rsidP="00AB30A1">
      <w:pPr>
        <w:jc w:val="both"/>
        <w:rPr>
          <w:b/>
        </w:rPr>
      </w:pPr>
    </w:p>
    <w:p w:rsidR="00AB30A1" w:rsidRDefault="00AB30A1" w:rsidP="00AB30A1">
      <w:pPr>
        <w:jc w:val="both"/>
        <w:rPr>
          <w:b/>
        </w:rPr>
      </w:pPr>
      <w:r>
        <w:rPr>
          <w:b/>
        </w:rPr>
        <w:t>Pollution</w:t>
      </w:r>
    </w:p>
    <w:p w:rsidR="00AB30A1" w:rsidRDefault="003A0AF1" w:rsidP="00AB30A1">
      <w:pPr>
        <w:jc w:val="both"/>
      </w:pPr>
      <w:r>
        <w:t>There was great concern</w:t>
      </w:r>
      <w:r w:rsidR="00AB30A1">
        <w:t xml:space="preserve"> </w:t>
      </w:r>
      <w:r w:rsidR="0037549A">
        <w:t>expressed in our letter last year over pollution. particularly in Richmond Road.</w:t>
      </w:r>
      <w:r w:rsidR="00AB30A1">
        <w:t xml:space="preserve"> The Borough's Pollution department</w:t>
      </w:r>
      <w:r w:rsidR="0034508D">
        <w:t xml:space="preserve"> recently</w:t>
      </w:r>
      <w:r w:rsidR="00AB30A1">
        <w:t xml:space="preserve"> produced new figures that indicate pollution in Richmond Road has now fallen below the Borough </w:t>
      </w:r>
      <w:r w:rsidR="0037549A">
        <w:t>maximum</w:t>
      </w:r>
      <w:r w:rsidR="0078107C">
        <w:t xml:space="preserve"> benchmark</w:t>
      </w:r>
      <w:r w:rsidR="0037549A">
        <w:t>.</w:t>
      </w:r>
      <w:r w:rsidR="00AB30A1">
        <w:t xml:space="preserve"> </w:t>
      </w:r>
      <w:r w:rsidR="0037549A">
        <w:t>I</w:t>
      </w:r>
      <w:r w:rsidR="00AB30A1">
        <w:t>ts designation as a "low pollution" route</w:t>
      </w:r>
      <w:r w:rsidR="0037549A">
        <w:t xml:space="preserve"> is important</w:t>
      </w:r>
      <w:r w:rsidR="00AB30A1">
        <w:t xml:space="preserve">. The </w:t>
      </w:r>
      <w:r w:rsidR="0034508D">
        <w:t xml:space="preserve">proposed </w:t>
      </w:r>
      <w:r w:rsidR="00AB30A1">
        <w:t>reduction in number of vehicles in the park for events  should assist the protection</w:t>
      </w:r>
      <w:r w:rsidR="0078107C">
        <w:t>. T</w:t>
      </w:r>
      <w:r w:rsidR="0037549A">
        <w:t>he root cause of high level of pollutants is the school traffic idling,</w:t>
      </w:r>
      <w:r w:rsidR="0078107C">
        <w:t xml:space="preserve"> the stop-</w:t>
      </w:r>
      <w:r w:rsidR="0037549A">
        <w:t xml:space="preserve">start at traffic lights and </w:t>
      </w:r>
      <w:r w:rsidR="0034508D">
        <w:t xml:space="preserve">gyratory </w:t>
      </w:r>
      <w:r w:rsidR="0037549A">
        <w:t>point, through road to Richmond</w:t>
      </w:r>
      <w:r w:rsidR="0078107C">
        <w:t>, i</w:t>
      </w:r>
      <w:r w:rsidR="0037549A">
        <w:t>dling vehicles, acceleration and deceleration and diesel engines</w:t>
      </w:r>
      <w:r w:rsidR="0078107C">
        <w:t>.</w:t>
      </w:r>
      <w:r w:rsidR="0037549A">
        <w:t xml:space="preserve"> These features already exist and the park proposals now make little if any difference</w:t>
      </w:r>
      <w:r w:rsidR="0034508D">
        <w:t xml:space="preserve"> to </w:t>
      </w:r>
      <w:r w:rsidR="00522B89">
        <w:t>average levels, particularly bearing in mind the impact next year of the nearby new Lidl store and school in Richmond Road..</w:t>
      </w:r>
    </w:p>
    <w:p w:rsidR="0078107C" w:rsidRDefault="0078107C" w:rsidP="00AB30A1">
      <w:pPr>
        <w:jc w:val="both"/>
        <w:rPr>
          <w:b/>
        </w:rPr>
      </w:pPr>
    </w:p>
    <w:p w:rsidR="00CF2E69" w:rsidRDefault="00CF2E69" w:rsidP="00AB30A1">
      <w:pPr>
        <w:jc w:val="both"/>
        <w:rPr>
          <w:b/>
        </w:rPr>
      </w:pPr>
    </w:p>
    <w:p w:rsidR="00AB30A1" w:rsidRDefault="00AB30A1" w:rsidP="00AB30A1">
      <w:pPr>
        <w:jc w:val="both"/>
        <w:rPr>
          <w:b/>
        </w:rPr>
      </w:pPr>
      <w:r>
        <w:rPr>
          <w:b/>
        </w:rPr>
        <w:t>Club facilities</w:t>
      </w:r>
    </w:p>
    <w:p w:rsidR="00AB30A1" w:rsidRDefault="00AB30A1" w:rsidP="00AB30A1">
      <w:pPr>
        <w:jc w:val="both"/>
      </w:pPr>
      <w:r>
        <w:t xml:space="preserve">The application shows </w:t>
      </w:r>
      <w:r w:rsidR="0037549A">
        <w:t xml:space="preserve">there is </w:t>
      </w:r>
      <w:r>
        <w:t>now club meeting facilities in the coach house.  A meet-up social space has long been a request of the Cricket fraternity and extends to other sports. This is a small flexible community room for the neighbourhood conveniently by the new cafe.</w:t>
      </w:r>
    </w:p>
    <w:p w:rsidR="0037549A" w:rsidRDefault="0037549A" w:rsidP="00AB30A1">
      <w:pPr>
        <w:jc w:val="both"/>
      </w:pPr>
      <w:r>
        <w:t>This should be viewed as an important community gain.</w:t>
      </w:r>
    </w:p>
    <w:p w:rsidR="0078107C" w:rsidRDefault="0078107C" w:rsidP="00AB30A1">
      <w:pPr>
        <w:jc w:val="both"/>
        <w:rPr>
          <w:b/>
        </w:rPr>
      </w:pPr>
    </w:p>
    <w:p w:rsidR="00CF2E69" w:rsidRDefault="00CF2E69" w:rsidP="00AB30A1">
      <w:pPr>
        <w:jc w:val="both"/>
        <w:rPr>
          <w:b/>
        </w:rPr>
      </w:pPr>
    </w:p>
    <w:p w:rsidR="00AB30A1" w:rsidRDefault="00AB30A1" w:rsidP="00AB30A1">
      <w:pPr>
        <w:jc w:val="both"/>
        <w:rPr>
          <w:b/>
        </w:rPr>
      </w:pPr>
      <w:r>
        <w:rPr>
          <w:b/>
        </w:rPr>
        <w:t>Landscape</w:t>
      </w:r>
    </w:p>
    <w:p w:rsidR="0034508D" w:rsidRDefault="0034508D" w:rsidP="00AB30A1">
      <w:pPr>
        <w:jc w:val="both"/>
      </w:pPr>
      <w:r>
        <w:t>In talking to families the importance of free r</w:t>
      </w:r>
      <w:r w:rsidR="00B91600">
        <w:t>oaming</w:t>
      </w:r>
      <w:r>
        <w:t xml:space="preserve"> in open landscape is highly valued and the proposals do not inhibit this. This characteristic is in large part preserved</w:t>
      </w:r>
      <w:r w:rsidR="00B91600">
        <w:t>,</w:t>
      </w:r>
      <w:r>
        <w:t xml:space="preserve"> but the addition of trees at the per</w:t>
      </w:r>
      <w:r w:rsidR="00B91600">
        <w:t xml:space="preserve">imeter as wooded walks </w:t>
      </w:r>
      <w:r>
        <w:t xml:space="preserve"> </w:t>
      </w:r>
      <w:r w:rsidR="00B91600">
        <w:t>reflects</w:t>
      </w:r>
      <w:r w:rsidR="00522B89">
        <w:t xml:space="preserve"> the need to adapt</w:t>
      </w:r>
      <w:r>
        <w:t xml:space="preserve"> as</w:t>
      </w:r>
      <w:r w:rsidR="00B91600">
        <w:t xml:space="preserve"> public pressure grows with the loss of other open green areas elsewhere.</w:t>
      </w:r>
      <w:r w:rsidR="00522B89">
        <w:t xml:space="preserve"> Wooded walks</w:t>
      </w:r>
      <w:r>
        <w:t xml:space="preserve"> </w:t>
      </w:r>
      <w:r w:rsidR="00B91600">
        <w:t xml:space="preserve">improve </w:t>
      </w:r>
      <w:r>
        <w:t xml:space="preserve">ambience and </w:t>
      </w:r>
      <w:r w:rsidR="00B91600">
        <w:t>reduce crowd effect</w:t>
      </w:r>
      <w:r>
        <w:t>.</w:t>
      </w:r>
    </w:p>
    <w:p w:rsidR="00AB30A1" w:rsidRDefault="00AB30A1" w:rsidP="00AB30A1">
      <w:pPr>
        <w:jc w:val="both"/>
      </w:pPr>
      <w:r>
        <w:t xml:space="preserve">The application's </w:t>
      </w:r>
      <w:r w:rsidR="00044D20">
        <w:t>omission</w:t>
      </w:r>
      <w:r w:rsidR="0078107C">
        <w:t xml:space="preserve"> of</w:t>
      </w:r>
      <w:r>
        <w:t xml:space="preserve"> planning for marquees is in part</w:t>
      </w:r>
      <w:r w:rsidR="009C1B48">
        <w:t xml:space="preserve"> a result of dropping the event</w:t>
      </w:r>
      <w:r>
        <w:t xml:space="preserve"> scale</w:t>
      </w:r>
      <w:r w:rsidR="005856F1">
        <w:t>.</w:t>
      </w:r>
      <w:r>
        <w:t xml:space="preserve"> </w:t>
      </w:r>
      <w:r w:rsidR="005856F1">
        <w:t>T</w:t>
      </w:r>
      <w:r>
        <w:t xml:space="preserve">he planning of an orchard where a marquee was intended is taken as </w:t>
      </w:r>
      <w:r w:rsidR="00044D20">
        <w:t>commitment</w:t>
      </w:r>
      <w:r w:rsidR="005856F1">
        <w:t xml:space="preserve"> on this aspect.</w:t>
      </w:r>
    </w:p>
    <w:p w:rsidR="005856F1" w:rsidRDefault="001225E0" w:rsidP="00AB30A1">
      <w:pPr>
        <w:jc w:val="both"/>
      </w:pPr>
      <w:r>
        <w:t>T</w:t>
      </w:r>
      <w:r w:rsidR="00AB30A1">
        <w:t>he addition of groves or avenues of trees alongside the south lawn</w:t>
      </w:r>
      <w:r>
        <w:t xml:space="preserve"> reinforces existing structural tree belts.</w:t>
      </w:r>
      <w:r w:rsidR="00522B89">
        <w:t xml:space="preserve"> </w:t>
      </w:r>
      <w:r w:rsidR="005856F1">
        <w:t>Examining this aspect one should note</w:t>
      </w:r>
      <w:r w:rsidR="00AB30A1">
        <w:t xml:space="preserve"> that the existing trees (groups 4 and 6)  are closely spaced at</w:t>
      </w:r>
      <w:r>
        <w:t xml:space="preserve"> around 5m and </w:t>
      </w:r>
      <w:r w:rsidR="00522B89">
        <w:t xml:space="preserve">have their own screening effect in an </w:t>
      </w:r>
      <w:r>
        <w:t xml:space="preserve">east-west </w:t>
      </w:r>
      <w:r w:rsidR="00AB30A1">
        <w:t>view</w:t>
      </w:r>
      <w:r>
        <w:t>. T</w:t>
      </w:r>
      <w:r w:rsidR="00AB30A1">
        <w:t>he proposal suggest</w:t>
      </w:r>
      <w:r w:rsidR="005856F1">
        <w:t>s</w:t>
      </w:r>
      <w:r w:rsidR="00AB30A1">
        <w:t xml:space="preserve"> a far wider spaci</w:t>
      </w:r>
      <w:r w:rsidR="005856F1">
        <w:t xml:space="preserve">ng of additional large species at </w:t>
      </w:r>
      <w:r w:rsidR="00AB30A1">
        <w:t>around 15m inte</w:t>
      </w:r>
      <w:r w:rsidR="005856F1">
        <w:t>rvals although, exact position</w:t>
      </w:r>
      <w:r w:rsidR="009C1B48">
        <w:t xml:space="preserve"> remains to be specified in detail submission later.</w:t>
      </w:r>
      <w:r w:rsidR="005856F1">
        <w:t xml:space="preserve"> W</w:t>
      </w:r>
      <w:r w:rsidR="00AB30A1">
        <w:t>hether saplings, semi ma</w:t>
      </w:r>
      <w:r w:rsidR="00522B89">
        <w:t>ture or mature is not specified.</w:t>
      </w:r>
    </w:p>
    <w:p w:rsidR="005856F1" w:rsidRDefault="005856F1" w:rsidP="00AB30A1">
      <w:pPr>
        <w:jc w:val="both"/>
      </w:pPr>
      <w:r>
        <w:t>The main "screen" effect of a line of trees is in the foreshortening when looking down the line. Transverse views are often clear.</w:t>
      </w:r>
      <w:r w:rsidR="00B91600">
        <w:t xml:space="preserve"> This can be appreciated </w:t>
      </w:r>
      <w:r w:rsidR="009C1B48">
        <w:t>at Kew and Bushy Park.</w:t>
      </w:r>
    </w:p>
    <w:p w:rsidR="001225E0" w:rsidRDefault="001225E0" w:rsidP="00AB30A1">
      <w:pPr>
        <w:jc w:val="both"/>
      </w:pPr>
    </w:p>
    <w:p w:rsidR="00CF2E69" w:rsidRDefault="00CF2E69" w:rsidP="00AB30A1">
      <w:pPr>
        <w:jc w:val="both"/>
        <w:rPr>
          <w:b/>
        </w:rPr>
      </w:pPr>
    </w:p>
    <w:p w:rsidR="00AB30A1" w:rsidRDefault="00AB30A1" w:rsidP="00AB30A1">
      <w:pPr>
        <w:jc w:val="both"/>
        <w:rPr>
          <w:b/>
        </w:rPr>
      </w:pPr>
      <w:r>
        <w:rPr>
          <w:b/>
        </w:rPr>
        <w:t>Marble Hill House</w:t>
      </w:r>
    </w:p>
    <w:p w:rsidR="00AB30A1" w:rsidRDefault="00AB30A1" w:rsidP="00AB30A1">
      <w:pPr>
        <w:jc w:val="both"/>
      </w:pPr>
      <w:r>
        <w:t xml:space="preserve">The proposals for the </w:t>
      </w:r>
      <w:r w:rsidR="001225E0">
        <w:t xml:space="preserve">house </w:t>
      </w:r>
      <w:r>
        <w:t>restoration have always been supported</w:t>
      </w:r>
      <w:r w:rsidR="009C1B48">
        <w:t xml:space="preserve"> by local people</w:t>
      </w:r>
      <w:r>
        <w:t>.</w:t>
      </w:r>
      <w:r w:rsidR="005856F1">
        <w:t xml:space="preserve"> No questioning of the intent was ever reported on this.</w:t>
      </w:r>
      <w:r w:rsidR="00B91600">
        <w:t xml:space="preserve"> The hous</w:t>
      </w:r>
      <w:r w:rsidR="001225E0">
        <w:t>e</w:t>
      </w:r>
      <w:r w:rsidR="00B91600">
        <w:t>'s</w:t>
      </w:r>
      <w:r w:rsidR="001225E0">
        <w:t xml:space="preserve"> value as a loc</w:t>
      </w:r>
      <w:r w:rsidR="00B91600">
        <w:t>a</w:t>
      </w:r>
      <w:r w:rsidR="001225E0">
        <w:t>l building of interest is also helped by use in filming such as in Vanity Fair.</w:t>
      </w:r>
      <w:r w:rsidR="00B91600">
        <w:t xml:space="preserve"> The HLF grants are focused on the need to repair the house and so historic context has to be appreciated over the whole renewal programme.</w:t>
      </w:r>
    </w:p>
    <w:p w:rsidR="00AB30A1" w:rsidRDefault="00AB30A1" w:rsidP="00AB30A1">
      <w:pPr>
        <w:jc w:val="both"/>
        <w:rPr>
          <w:b/>
        </w:rPr>
      </w:pPr>
      <w:r>
        <w:rPr>
          <w:b/>
        </w:rPr>
        <w:lastRenderedPageBreak/>
        <w:t>Ecology</w:t>
      </w:r>
    </w:p>
    <w:p w:rsidR="009C1B48" w:rsidRDefault="00B91600" w:rsidP="005856F1">
      <w:pPr>
        <w:jc w:val="both"/>
      </w:pPr>
      <w:r>
        <w:t>T</w:t>
      </w:r>
      <w:r w:rsidR="009C1B48">
        <w:t>he</w:t>
      </w:r>
      <w:r>
        <w:t xml:space="preserve"> proposals for the </w:t>
      </w:r>
      <w:r w:rsidR="009C1B48">
        <w:t>wooded qu</w:t>
      </w:r>
      <w:r w:rsidR="00E455D6">
        <w:t>arters beside the House at the s</w:t>
      </w:r>
      <w:r w:rsidR="009C1B48">
        <w:t>outh</w:t>
      </w:r>
      <w:r>
        <w:t xml:space="preserve">, originally advocating heavy </w:t>
      </w:r>
      <w:r w:rsidR="00522B89">
        <w:t>intervention</w:t>
      </w:r>
      <w:r>
        <w:t>, are now, in response to local request,</w:t>
      </w:r>
      <w:r w:rsidR="009C1B48">
        <w:t xml:space="preserve"> </w:t>
      </w:r>
      <w:r w:rsidR="00522B89">
        <w:t xml:space="preserve">left </w:t>
      </w:r>
      <w:r w:rsidR="00E455D6">
        <w:t>wild as</w:t>
      </w:r>
      <w:r w:rsidR="001225E0">
        <w:t xml:space="preserve"> protective habitat. T</w:t>
      </w:r>
      <w:r w:rsidR="009C1B48">
        <w:t>he two</w:t>
      </w:r>
      <w:r w:rsidR="00D41577">
        <w:t xml:space="preserve"> quarters</w:t>
      </w:r>
      <w:r w:rsidR="009C1B48">
        <w:t xml:space="preserve"> to the north are </w:t>
      </w:r>
      <w:r w:rsidR="00E455D6">
        <w:t xml:space="preserve">now </w:t>
      </w:r>
      <w:r w:rsidR="009C1B48">
        <w:t xml:space="preserve">given a lighter </w:t>
      </w:r>
      <w:r w:rsidR="00D41577">
        <w:t xml:space="preserve">management </w:t>
      </w:r>
      <w:r w:rsidR="009C1B48">
        <w:t>touch</w:t>
      </w:r>
      <w:r w:rsidR="00522B89">
        <w:t xml:space="preserve"> leaving the perimeter and reinforcing it.A</w:t>
      </w:r>
      <w:r w:rsidR="00E455D6">
        <w:t xml:space="preserve"> sin</w:t>
      </w:r>
      <w:r w:rsidR="007C2F00">
        <w:t>g</w:t>
      </w:r>
      <w:r w:rsidR="00E455D6">
        <w:t>le</w:t>
      </w:r>
      <w:r w:rsidR="00D41577">
        <w:t xml:space="preserve"> path </w:t>
      </w:r>
      <w:r w:rsidR="00E455D6">
        <w:t xml:space="preserve"> rather than multiple </w:t>
      </w:r>
      <w:r w:rsidR="009C1B48">
        <w:t>pa</w:t>
      </w:r>
      <w:r w:rsidR="001225E0">
        <w:t xml:space="preserve">th ways </w:t>
      </w:r>
      <w:r w:rsidR="00522B89">
        <w:t xml:space="preserve">in </w:t>
      </w:r>
      <w:r w:rsidR="00D41577">
        <w:t>each</w:t>
      </w:r>
      <w:r w:rsidR="00522B89">
        <w:t xml:space="preserve"> of the north quarters reduces foot fall on undergrowth.</w:t>
      </w:r>
      <w:r w:rsidR="00E455D6">
        <w:t xml:space="preserve"> </w:t>
      </w:r>
      <w:r w:rsidR="00522B89">
        <w:t>se</w:t>
      </w:r>
      <w:r w:rsidR="00D41577">
        <w:t xml:space="preserve"> These quarters </w:t>
      </w:r>
      <w:r w:rsidR="007C2F00">
        <w:t xml:space="preserve">also </w:t>
      </w:r>
      <w:r w:rsidR="00E455D6">
        <w:t xml:space="preserve">have </w:t>
      </w:r>
      <w:r w:rsidR="001225E0">
        <w:t xml:space="preserve">a </w:t>
      </w:r>
      <w:r w:rsidR="00E455D6">
        <w:t xml:space="preserve">habitat </w:t>
      </w:r>
      <w:r w:rsidR="001225E0">
        <w:t>role for certain species. Varied habitat opportunity is a valid approach</w:t>
      </w:r>
      <w:r w:rsidR="00D41577">
        <w:t>,</w:t>
      </w:r>
      <w:r w:rsidR="001225E0">
        <w:t xml:space="preserve"> as different species th</w:t>
      </w:r>
      <w:r w:rsidR="007C2F00">
        <w:t>rive in different environments: berries, fruit, nuts, tal</w:t>
      </w:r>
      <w:r w:rsidR="00D41577">
        <w:t>l or short undergrowth, large or</w:t>
      </w:r>
      <w:r w:rsidR="007C2F00">
        <w:t xml:space="preserve"> small tree canopies etc. encouraging </w:t>
      </w:r>
      <w:r w:rsidR="001225E0">
        <w:t>bats, in one, birds in another, burrowing mammals in another.</w:t>
      </w:r>
      <w:r w:rsidR="00E455D6">
        <w:t xml:space="preserve"> as well as slow worms, toads etc moving to the water</w:t>
      </w:r>
      <w:r w:rsidR="007C2F00">
        <w:t xml:space="preserve"> and wetland.</w:t>
      </w:r>
      <w:r w:rsidR="00E455D6">
        <w:t xml:space="preserve"> </w:t>
      </w:r>
      <w:r w:rsidR="00522B89">
        <w:t>There is a good case for variety.</w:t>
      </w:r>
    </w:p>
    <w:p w:rsidR="005856F1" w:rsidRDefault="005856F1" w:rsidP="005856F1">
      <w:pPr>
        <w:jc w:val="both"/>
      </w:pPr>
      <w:r>
        <w:t xml:space="preserve">Taller grass  is proposed under the reinforced tree groups 4 and 6, between House and river to act as a foraging area for bats and as a species corridor from the two </w:t>
      </w:r>
      <w:r w:rsidR="00E455D6">
        <w:t>wild</w:t>
      </w:r>
      <w:r w:rsidR="007C2F00">
        <w:t>est</w:t>
      </w:r>
      <w:r w:rsidR="00E455D6">
        <w:t xml:space="preserve"> </w:t>
      </w:r>
      <w:r>
        <w:t xml:space="preserve">wood quarters to the river. This </w:t>
      </w:r>
      <w:r w:rsidR="009C1B48">
        <w:t xml:space="preserve">now </w:t>
      </w:r>
      <w:r>
        <w:t>addresses the  ecology and habitat aspect which was a major request of</w:t>
      </w:r>
      <w:r w:rsidR="009C1B48">
        <w:t xml:space="preserve"> park users</w:t>
      </w:r>
      <w:r>
        <w:t>, as is the perimeter increased woodland and natural habitat.</w:t>
      </w:r>
    </w:p>
    <w:p w:rsidR="00E455D6" w:rsidRDefault="007C2F00" w:rsidP="00AB30A1">
      <w:pPr>
        <w:jc w:val="both"/>
      </w:pPr>
      <w:r>
        <w:t>The proposed f</w:t>
      </w:r>
      <w:r w:rsidR="00E455D6">
        <w:t>encing replaces the deteriorating wood paling with a metal rail design which is less visually intrusive</w:t>
      </w:r>
      <w:r w:rsidR="005254BF">
        <w:t xml:space="preserve"> and longer lasting.</w:t>
      </w:r>
      <w:r w:rsidR="00E455D6">
        <w:t xml:space="preserve"> Given the </w:t>
      </w:r>
      <w:r>
        <w:t xml:space="preserve">existing </w:t>
      </w:r>
      <w:r w:rsidR="00E455D6">
        <w:t xml:space="preserve">lines of fence around woods and the </w:t>
      </w:r>
      <w:r>
        <w:t xml:space="preserve">proposed </w:t>
      </w:r>
      <w:r w:rsidR="00E455D6">
        <w:t xml:space="preserve">path access in part, public free movement does not appear </w:t>
      </w:r>
      <w:r>
        <w:t>to be impeded by the proposals.</w:t>
      </w:r>
    </w:p>
    <w:p w:rsidR="00E455D6" w:rsidRDefault="00E455D6" w:rsidP="00AB30A1">
      <w:pPr>
        <w:jc w:val="both"/>
      </w:pPr>
      <w:r>
        <w:t>The question of new large structures in the landscape has been examined. The proposed semi circular arbours on the south lawn do not have masonry supports as previously shown but are free growing plantin</w:t>
      </w:r>
      <w:r w:rsidR="007C2F00">
        <w:t xml:space="preserve">g, </w:t>
      </w:r>
      <w:r>
        <w:t xml:space="preserve">trained into arches. There is a single </w:t>
      </w:r>
      <w:r w:rsidR="005254BF">
        <w:t xml:space="preserve">low to medium </w:t>
      </w:r>
      <w:r>
        <w:t xml:space="preserve">structure: a seat canopy. </w:t>
      </w:r>
    </w:p>
    <w:p w:rsidR="007C2F00" w:rsidRDefault="007C2F00" w:rsidP="00AB30A1">
      <w:pPr>
        <w:jc w:val="both"/>
      </w:pPr>
      <w:r>
        <w:t>The historical precedent for the landscape proposed</w:t>
      </w:r>
      <w:r w:rsidR="00E710EF">
        <w:t xml:space="preserve"> on the South area of the house</w:t>
      </w:r>
      <w:r>
        <w:t xml:space="preserve"> has been a subject of debate</w:t>
      </w:r>
      <w:r w:rsidR="00E710EF">
        <w:t>. T</w:t>
      </w:r>
      <w:r>
        <w:t xml:space="preserve">he proposal as an "impression" of </w:t>
      </w:r>
      <w:r w:rsidR="00E710EF">
        <w:t xml:space="preserve">ornamental </w:t>
      </w:r>
      <w:r>
        <w:t xml:space="preserve">landscape </w:t>
      </w:r>
      <w:r w:rsidR="00E710EF">
        <w:t xml:space="preserve">of the 18th century </w:t>
      </w:r>
      <w:r>
        <w:t>is a valid approach, and can be found at many historic buildings. The different desires of different visitors result in a multiplicity of opinions and needs</w:t>
      </w:r>
      <w:r w:rsidR="00E710EF">
        <w:t>. T</w:t>
      </w:r>
      <w:r>
        <w:t>he role of the park for all ages</w:t>
      </w:r>
      <w:r w:rsidR="00E710EF">
        <w:t>, fitness,</w:t>
      </w:r>
      <w:r>
        <w:t xml:space="preserve"> disabilit</w:t>
      </w:r>
      <w:r w:rsidR="00E710EF">
        <w:t>i</w:t>
      </w:r>
      <w:r>
        <w:t>es and tastes is an important consideration.</w:t>
      </w:r>
      <w:r w:rsidR="00E710EF">
        <w:t xml:space="preserve"> A richer planted decorative element with characteristics of colour, perfume and texture</w:t>
      </w:r>
      <w:r w:rsidR="00D41577">
        <w:t xml:space="preserve"> in a certain area is important, not only for the fit visitor but the disabled,  elderly and those with debilitating mental cond</w:t>
      </w:r>
      <w:r w:rsidR="00CF2E69">
        <w:t>i</w:t>
      </w:r>
      <w:r w:rsidR="005254BF">
        <w:t>tions. This is a public heal</w:t>
      </w:r>
      <w:r w:rsidR="00D41577">
        <w:t>th role p</w:t>
      </w:r>
      <w:r w:rsidR="005254BF">
        <w:t>reviously neglected by the park..</w:t>
      </w:r>
    </w:p>
    <w:p w:rsidR="004B04E9" w:rsidRDefault="004B04E9" w:rsidP="00AB30A1">
      <w:pPr>
        <w:jc w:val="both"/>
      </w:pPr>
    </w:p>
    <w:p w:rsidR="00CF2E69" w:rsidRPr="004B04E9" w:rsidRDefault="00CF2E69" w:rsidP="00AB30A1">
      <w:pPr>
        <w:jc w:val="both"/>
        <w:rPr>
          <w:b/>
        </w:rPr>
      </w:pPr>
      <w:r w:rsidRPr="004B04E9">
        <w:rPr>
          <w:b/>
        </w:rPr>
        <w:t>Other uses</w:t>
      </w:r>
    </w:p>
    <w:p w:rsidR="00CF2E69" w:rsidRDefault="00CF2E69" w:rsidP="00AB30A1">
      <w:pPr>
        <w:jc w:val="both"/>
      </w:pPr>
      <w:r>
        <w:t xml:space="preserve">Sport,  dog walking and fitness </w:t>
      </w:r>
      <w:r w:rsidR="004B04E9">
        <w:t xml:space="preserve"> have all had lobbies to express opinion. There is enhanced match use of pitches and related upgrade of changing facilities. Free roaming for dog walkers is not inhibited. The One O clock Club and Nursery School have a significant role in the life of the park and parents and Trustees have </w:t>
      </w:r>
      <w:r w:rsidR="005254BF">
        <w:t xml:space="preserve">expressed </w:t>
      </w:r>
      <w:r w:rsidR="004B04E9">
        <w:t>a welcome for the upgrade in landscape together with the improved education</w:t>
      </w:r>
      <w:r w:rsidR="005254BF">
        <w:t xml:space="preserve">al opportunity provided by </w:t>
      </w:r>
      <w:r w:rsidR="004B04E9">
        <w:t>nature and habitat.</w:t>
      </w:r>
      <w:r w:rsidR="005254BF">
        <w:t xml:space="preserve"> Too few nurseriess have such surroundings.</w:t>
      </w:r>
    </w:p>
    <w:p w:rsidR="001225E0" w:rsidRDefault="001225E0" w:rsidP="00AB30A1">
      <w:pPr>
        <w:jc w:val="both"/>
        <w:rPr>
          <w:b/>
        </w:rPr>
      </w:pPr>
    </w:p>
    <w:p w:rsidR="00CF2E69" w:rsidRDefault="00CF2E69" w:rsidP="00AB30A1">
      <w:pPr>
        <w:jc w:val="both"/>
        <w:rPr>
          <w:b/>
        </w:rPr>
      </w:pPr>
    </w:p>
    <w:p w:rsidR="00044D20" w:rsidRDefault="00044D20" w:rsidP="00AB30A1">
      <w:pPr>
        <w:jc w:val="both"/>
        <w:rPr>
          <w:b/>
        </w:rPr>
      </w:pPr>
      <w:r>
        <w:rPr>
          <w:b/>
        </w:rPr>
        <w:t>Heritage Lottery Funding</w:t>
      </w:r>
    </w:p>
    <w:p w:rsidR="00044D20" w:rsidRDefault="00044D20" w:rsidP="00AB30A1">
      <w:pPr>
        <w:jc w:val="both"/>
      </w:pPr>
      <w:r>
        <w:t>English Heritage inform</w:t>
      </w:r>
      <w:r w:rsidR="00E455D6">
        <w:t>s</w:t>
      </w:r>
      <w:r>
        <w:t xml:space="preserve"> us that HLF </w:t>
      </w:r>
      <w:r w:rsidR="00192194">
        <w:t xml:space="preserve">continues to </w:t>
      </w:r>
      <w:r>
        <w:t>support the scheme as amended in this application. This is an important consideration in evaluating the changes made, combining improved community benefit with funding.</w:t>
      </w:r>
    </w:p>
    <w:p w:rsidR="000100DE" w:rsidRDefault="000100DE" w:rsidP="00AB30A1">
      <w:pPr>
        <w:jc w:val="both"/>
      </w:pPr>
    </w:p>
    <w:p w:rsidR="00CF2E69" w:rsidRDefault="00CF2E69" w:rsidP="00AB30A1">
      <w:pPr>
        <w:jc w:val="both"/>
        <w:rPr>
          <w:b/>
        </w:rPr>
      </w:pPr>
    </w:p>
    <w:p w:rsidR="005254BF" w:rsidRDefault="005254BF" w:rsidP="00AB30A1">
      <w:pPr>
        <w:jc w:val="both"/>
        <w:rPr>
          <w:b/>
        </w:rPr>
      </w:pPr>
    </w:p>
    <w:p w:rsidR="005254BF" w:rsidRDefault="005254BF" w:rsidP="00AB30A1">
      <w:pPr>
        <w:jc w:val="both"/>
        <w:rPr>
          <w:b/>
        </w:rPr>
      </w:pPr>
    </w:p>
    <w:p w:rsidR="005254BF" w:rsidRDefault="005254BF" w:rsidP="00AB30A1">
      <w:pPr>
        <w:jc w:val="both"/>
        <w:rPr>
          <w:b/>
        </w:rPr>
      </w:pPr>
    </w:p>
    <w:p w:rsidR="005254BF" w:rsidRDefault="005254BF" w:rsidP="00AB30A1">
      <w:pPr>
        <w:jc w:val="both"/>
        <w:rPr>
          <w:b/>
        </w:rPr>
      </w:pPr>
    </w:p>
    <w:p w:rsidR="005254BF" w:rsidRDefault="005254BF" w:rsidP="00AB30A1">
      <w:pPr>
        <w:jc w:val="both"/>
        <w:rPr>
          <w:b/>
        </w:rPr>
      </w:pPr>
    </w:p>
    <w:p w:rsidR="005254BF" w:rsidRDefault="005254BF" w:rsidP="00AB30A1">
      <w:pPr>
        <w:jc w:val="both"/>
        <w:rPr>
          <w:b/>
        </w:rPr>
      </w:pPr>
    </w:p>
    <w:p w:rsidR="005254BF" w:rsidRDefault="005254BF" w:rsidP="00AB30A1">
      <w:pPr>
        <w:jc w:val="both"/>
        <w:rPr>
          <w:b/>
        </w:rPr>
      </w:pPr>
    </w:p>
    <w:p w:rsidR="005254BF" w:rsidRDefault="005254BF" w:rsidP="00AB30A1">
      <w:pPr>
        <w:jc w:val="both"/>
        <w:rPr>
          <w:b/>
        </w:rPr>
      </w:pPr>
    </w:p>
    <w:p w:rsidR="000100DE" w:rsidRPr="00192194" w:rsidRDefault="000100DE" w:rsidP="00AB30A1">
      <w:pPr>
        <w:jc w:val="both"/>
        <w:rPr>
          <w:b/>
        </w:rPr>
      </w:pPr>
      <w:r w:rsidRPr="00192194">
        <w:rPr>
          <w:b/>
        </w:rPr>
        <w:lastRenderedPageBreak/>
        <w:t>Compliance with Policy</w:t>
      </w:r>
    </w:p>
    <w:p w:rsidR="000100DE" w:rsidRDefault="000100DE" w:rsidP="00AB30A1">
      <w:pPr>
        <w:jc w:val="both"/>
      </w:pPr>
      <w:r>
        <w:t>There has been confusion in many people's minds o</w:t>
      </w:r>
      <w:r w:rsidR="00192194">
        <w:t xml:space="preserve">ver what is actually controlled </w:t>
      </w:r>
      <w:r w:rsidR="005254BF">
        <w:t>by and expected of</w:t>
      </w:r>
      <w:r>
        <w:t xml:space="preserve"> </w:t>
      </w:r>
      <w:r w:rsidR="00192194">
        <w:t xml:space="preserve">Planning </w:t>
      </w:r>
      <w:r>
        <w:t xml:space="preserve">Policy. </w:t>
      </w:r>
      <w:r w:rsidR="00192194">
        <w:t xml:space="preserve"> Some aspects appear not</w:t>
      </w:r>
      <w:r w:rsidR="005254BF">
        <w:t xml:space="preserve"> to be</w:t>
      </w:r>
      <w:r w:rsidR="00192194">
        <w:t xml:space="preserve"> part of Policy </w:t>
      </w:r>
      <w:r w:rsidR="005254BF">
        <w:t xml:space="preserve">remit; </w:t>
      </w:r>
      <w:r w:rsidR="00192194">
        <w:t xml:space="preserve">so we list below for </w:t>
      </w:r>
      <w:r w:rsidR="00D41577">
        <w:t>general</w:t>
      </w:r>
      <w:r w:rsidR="00192194">
        <w:t xml:space="preserve"> benefit what we believe are the important attributes of the new scheme </w:t>
      </w:r>
      <w:r w:rsidR="005254BF">
        <w:t xml:space="preserve">that meet </w:t>
      </w:r>
      <w:r>
        <w:t xml:space="preserve">the National Planning Policy Framework (NPPF) </w:t>
      </w:r>
      <w:r w:rsidR="005254BF">
        <w:t xml:space="preserve"> requirements.</w:t>
      </w:r>
    </w:p>
    <w:p w:rsidR="000100DE" w:rsidRDefault="000100DE" w:rsidP="00AB30A1">
      <w:pPr>
        <w:jc w:val="both"/>
      </w:pPr>
    </w:p>
    <w:p w:rsidR="000100DE" w:rsidRDefault="000100DE" w:rsidP="000100DE">
      <w:pPr>
        <w:pStyle w:val="ListParagraph"/>
        <w:numPr>
          <w:ilvl w:val="0"/>
          <w:numId w:val="4"/>
        </w:numPr>
        <w:jc w:val="both"/>
      </w:pPr>
      <w:r>
        <w:t>Importance of pre application engagemen</w:t>
      </w:r>
      <w:r w:rsidR="00192194">
        <w:t>t</w:t>
      </w:r>
      <w:r>
        <w:t xml:space="preserve"> ( Section 4 para 39)</w:t>
      </w:r>
    </w:p>
    <w:p w:rsidR="000100DE" w:rsidRDefault="000100DE" w:rsidP="000100DE">
      <w:pPr>
        <w:pStyle w:val="ListParagraph"/>
        <w:numPr>
          <w:ilvl w:val="0"/>
          <w:numId w:val="4"/>
        </w:numPr>
        <w:jc w:val="both"/>
      </w:pPr>
      <w:r>
        <w:t>Promotion of Social Interactio</w:t>
      </w:r>
      <w:r w:rsidR="00192194">
        <w:t>n</w:t>
      </w:r>
      <w:r>
        <w:t xml:space="preserve"> (Section 8 para 91 a)</w:t>
      </w:r>
    </w:p>
    <w:p w:rsidR="000100DE" w:rsidRDefault="000100DE" w:rsidP="000100DE">
      <w:pPr>
        <w:pStyle w:val="ListParagraph"/>
        <w:numPr>
          <w:ilvl w:val="0"/>
          <w:numId w:val="4"/>
        </w:numPr>
        <w:jc w:val="both"/>
      </w:pPr>
      <w:r>
        <w:t>Promotion of healthy lifestyles (Section 8 para 91 c)</w:t>
      </w:r>
    </w:p>
    <w:p w:rsidR="000100DE" w:rsidRDefault="00192194" w:rsidP="000100DE">
      <w:pPr>
        <w:pStyle w:val="ListParagraph"/>
        <w:numPr>
          <w:ilvl w:val="0"/>
          <w:numId w:val="4"/>
        </w:numPr>
        <w:jc w:val="both"/>
      </w:pPr>
      <w:r>
        <w:t xml:space="preserve">Need for </w:t>
      </w:r>
      <w:r w:rsidR="000100DE">
        <w:t>up to date assessment of need for open space for sport and recreation (Section 8 para 96)</w:t>
      </w:r>
    </w:p>
    <w:p w:rsidR="000100DE" w:rsidRDefault="000100DE" w:rsidP="000100DE">
      <w:pPr>
        <w:pStyle w:val="ListParagraph"/>
        <w:numPr>
          <w:ilvl w:val="0"/>
          <w:numId w:val="4"/>
        </w:numPr>
        <w:jc w:val="both"/>
      </w:pPr>
      <w:r>
        <w:t>Encouraging multiple benefits from urban land (Section 11 para 118)</w:t>
      </w:r>
    </w:p>
    <w:p w:rsidR="000100DE" w:rsidRDefault="000100DE" w:rsidP="000100DE">
      <w:pPr>
        <w:pStyle w:val="ListParagraph"/>
        <w:numPr>
          <w:ilvl w:val="0"/>
          <w:numId w:val="4"/>
        </w:numPr>
        <w:jc w:val="both"/>
      </w:pPr>
      <w:r>
        <w:t>Protecting and enhancing valued landsc</w:t>
      </w:r>
      <w:r w:rsidR="00192194">
        <w:t>a</w:t>
      </w:r>
      <w:r>
        <w:t>pes (Section 15 para 170)</w:t>
      </w:r>
    </w:p>
    <w:p w:rsidR="000100DE" w:rsidRDefault="000100DE" w:rsidP="000100DE">
      <w:pPr>
        <w:pStyle w:val="ListParagraph"/>
        <w:numPr>
          <w:ilvl w:val="0"/>
          <w:numId w:val="4"/>
        </w:numPr>
        <w:jc w:val="both"/>
      </w:pPr>
      <w:r>
        <w:t>Protecting and enhancing Biodiversity (Section 15 para 170)</w:t>
      </w:r>
    </w:p>
    <w:p w:rsidR="000100DE" w:rsidRDefault="000100DE" w:rsidP="000100DE">
      <w:pPr>
        <w:pStyle w:val="ListParagraph"/>
        <w:numPr>
          <w:ilvl w:val="0"/>
          <w:numId w:val="4"/>
        </w:numPr>
        <w:jc w:val="both"/>
      </w:pPr>
      <w:r>
        <w:t>Conserving and enhancing the historic environment (Section paras 184 and 189)</w:t>
      </w:r>
    </w:p>
    <w:p w:rsidR="00044D20" w:rsidRPr="00044D20" w:rsidRDefault="00CF2E69" w:rsidP="00AB30A1">
      <w:pPr>
        <w:jc w:val="both"/>
      </w:pPr>
      <w:r>
        <w:t>There is always a need to</w:t>
      </w:r>
      <w:r w:rsidR="005254BF">
        <w:t xml:space="preserve"> distinguish between opinions on </w:t>
      </w:r>
      <w:r>
        <w:t xml:space="preserve"> taste with what is actually a Town Planning Policy Material Consideration. The </w:t>
      </w:r>
      <w:r w:rsidR="00192194">
        <w:t>scheme achieves what is</w:t>
      </w:r>
      <w:r>
        <w:t xml:space="preserve"> required</w:t>
      </w:r>
      <w:r w:rsidR="00192194">
        <w:t>.</w:t>
      </w:r>
      <w:r>
        <w:t xml:space="preserve"> and now scores well on community benefit.</w:t>
      </w:r>
    </w:p>
    <w:p w:rsidR="00192194" w:rsidRDefault="00192194" w:rsidP="00AB30A1">
      <w:pPr>
        <w:jc w:val="both"/>
        <w:rPr>
          <w:b/>
        </w:rPr>
      </w:pPr>
    </w:p>
    <w:p w:rsidR="009131D5" w:rsidRDefault="009131D5" w:rsidP="00AB30A1">
      <w:pPr>
        <w:rPr>
          <w:b/>
        </w:rPr>
      </w:pPr>
    </w:p>
    <w:p w:rsidR="009131D5" w:rsidRDefault="009131D5" w:rsidP="00AB30A1">
      <w:pPr>
        <w:rPr>
          <w:b/>
        </w:rPr>
      </w:pPr>
    </w:p>
    <w:p w:rsidR="00AB30A1" w:rsidRPr="0066753F" w:rsidRDefault="0066753F" w:rsidP="00AB30A1">
      <w:pPr>
        <w:rPr>
          <w:b/>
        </w:rPr>
      </w:pPr>
      <w:r w:rsidRPr="0066753F">
        <w:rPr>
          <w:b/>
        </w:rPr>
        <w:t>Conclusion</w:t>
      </w:r>
    </w:p>
    <w:p w:rsidR="0066753F" w:rsidRDefault="0066753F" w:rsidP="00AB30A1">
      <w:r>
        <w:t xml:space="preserve">Any planning application for areas of public use with a multiplicity of aspects, </w:t>
      </w:r>
      <w:r w:rsidR="00892DF0">
        <w:t xml:space="preserve">treads a difficult path in trying to please </w:t>
      </w:r>
      <w:r>
        <w:t>everyone.</w:t>
      </w:r>
      <w:r w:rsidR="00892DF0">
        <w:t xml:space="preserve"> Where </w:t>
      </w:r>
      <w:r w:rsidR="009131D5">
        <w:t>there</w:t>
      </w:r>
      <w:r w:rsidR="00892DF0">
        <w:t xml:space="preserve"> are conflicts in desires, h</w:t>
      </w:r>
      <w:r>
        <w:t>owever</w:t>
      </w:r>
      <w:r w:rsidR="00892DF0">
        <w:t>,</w:t>
      </w:r>
      <w:r>
        <w:t xml:space="preserve"> the planning authority can look at the  pros and cons and can conclude t</w:t>
      </w:r>
      <w:r w:rsidR="00CF2E69">
        <w:t>hat the package as a whole is a</w:t>
      </w:r>
      <w:r>
        <w:t xml:space="preserve"> significant public </w:t>
      </w:r>
      <w:r w:rsidR="00CF2E69">
        <w:t xml:space="preserve">gain </w:t>
      </w:r>
      <w:r>
        <w:t>and all possible means of dialogue have been explored</w:t>
      </w:r>
      <w:r w:rsidR="00CF2E69">
        <w:t xml:space="preserve"> and changes made</w:t>
      </w:r>
      <w:r>
        <w:t>.</w:t>
      </w:r>
      <w:r w:rsidR="00192194">
        <w:t xml:space="preserve"> </w:t>
      </w:r>
    </w:p>
    <w:p w:rsidR="00AB30A1" w:rsidRDefault="00AB30A1" w:rsidP="00AB30A1"/>
    <w:p w:rsidR="00CF2E69" w:rsidRDefault="00CF2E69" w:rsidP="00AB30A1"/>
    <w:p w:rsidR="00CF2E69" w:rsidRDefault="00CF2E69" w:rsidP="00AB30A1"/>
    <w:p w:rsidR="00CF2E69" w:rsidRDefault="00AB30A1" w:rsidP="00AB30A1">
      <w:r>
        <w:t>yours faithfully</w:t>
      </w:r>
      <w:r w:rsidR="00192194">
        <w:t xml:space="preserve">  </w:t>
      </w:r>
    </w:p>
    <w:p w:rsidR="00AB30A1" w:rsidRDefault="00AB30A1" w:rsidP="00AB30A1">
      <w:pPr>
        <w:rPr>
          <w:sz w:val="22"/>
          <w:szCs w:val="22"/>
        </w:rPr>
      </w:pPr>
    </w:p>
    <w:p w:rsidR="004A3CE8" w:rsidRDefault="004A3CE8" w:rsidP="00AB30A1">
      <w:pPr>
        <w:rPr>
          <w:sz w:val="22"/>
          <w:szCs w:val="22"/>
        </w:rPr>
      </w:pPr>
      <w:r>
        <w:rPr>
          <w:sz w:val="22"/>
          <w:szCs w:val="22"/>
        </w:rPr>
        <w:t>Maybourne Projects Architects and Project Managers</w:t>
      </w:r>
    </w:p>
    <w:p w:rsidR="004A3CE8" w:rsidRDefault="004A3CE8" w:rsidP="00AB30A1">
      <w:pPr>
        <w:rPr>
          <w:sz w:val="22"/>
          <w:szCs w:val="22"/>
        </w:rPr>
      </w:pPr>
      <w:r>
        <w:rPr>
          <w:sz w:val="22"/>
          <w:szCs w:val="22"/>
        </w:rPr>
        <w:t>A Borough-based practice.</w:t>
      </w:r>
    </w:p>
    <w:p w:rsidR="00192194" w:rsidRDefault="00192194" w:rsidP="00AB30A1"/>
    <w:p w:rsidR="009C1B48" w:rsidRDefault="00AB30A1" w:rsidP="004A3CE8">
      <w:r>
        <w:t xml:space="preserve">cc General Circulation </w:t>
      </w:r>
      <w:r w:rsidR="00192194">
        <w:t xml:space="preserve"> via M Adams ( Save Marble Hill</w:t>
      </w:r>
      <w:r w:rsidR="009131D5">
        <w:t xml:space="preserve"> campaign, dog walkers </w:t>
      </w:r>
      <w:r w:rsidR="00192194">
        <w:t xml:space="preserve"> etc).</w:t>
      </w:r>
    </w:p>
    <w:p w:rsidR="009C1B48" w:rsidRDefault="009C1B48" w:rsidP="00AB30A1">
      <w:r>
        <w:t>English Heritage</w:t>
      </w:r>
    </w:p>
    <w:p w:rsidR="00AB30A1" w:rsidRDefault="00AB30A1" w:rsidP="000069A6">
      <w:pPr>
        <w:rPr>
          <w:szCs w:val="24"/>
        </w:rPr>
      </w:pPr>
    </w:p>
    <w:sectPr w:rsidR="00AB30A1" w:rsidSect="00185F9E">
      <w:headerReference w:type="default" r:id="rId9"/>
      <w:footerReference w:type="default" r:id="rId10"/>
      <w:footerReference w:type="first" r:id="rId11"/>
      <w:footnotePr>
        <w:pos w:val="sectEnd"/>
      </w:footnotePr>
      <w:endnotePr>
        <w:numFmt w:val="decimal"/>
        <w:numStart w:val="0"/>
      </w:endnotePr>
      <w:pgSz w:w="11907" w:h="16840" w:code="9"/>
      <w:pgMar w:top="539" w:right="1077" w:bottom="851" w:left="1077" w:header="510" w:footer="41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B49" w:rsidRDefault="00C36B49">
      <w:r>
        <w:separator/>
      </w:r>
    </w:p>
  </w:endnote>
  <w:endnote w:type="continuationSeparator" w:id="1">
    <w:p w:rsidR="00C36B49" w:rsidRDefault="00C36B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1C4" w:rsidRDefault="00E041C4">
    <w:pPr>
      <w:pStyle w:val="Footer"/>
      <w:rPr>
        <w:color w:val="993300"/>
        <w:sz w:val="16"/>
        <w:szCs w:val="16"/>
      </w:rPr>
    </w:pPr>
    <w:r>
      <w:rPr>
        <w:color w:val="993300"/>
        <w:sz w:val="16"/>
        <w:szCs w:val="16"/>
      </w:rPr>
      <w:t xml:space="preserve">Maybourne Projects Ltd. </w:t>
    </w:r>
    <w:r>
      <w:rPr>
        <w:color w:val="993300"/>
        <w:sz w:val="16"/>
        <w:szCs w:val="16"/>
      </w:rPr>
      <w:tab/>
      <w:t xml:space="preserve">                                                    Registered in </w:t>
    </w:r>
    <w:smartTag w:uri="urn:schemas-microsoft-com:office:smarttags" w:element="country-region">
      <w:smartTag w:uri="urn:schemas-microsoft-com:office:smarttags" w:element="place">
        <w:r>
          <w:rPr>
            <w:color w:val="993300"/>
            <w:sz w:val="16"/>
            <w:szCs w:val="16"/>
          </w:rPr>
          <w:t>England</w:t>
        </w:r>
      </w:smartTag>
    </w:smartTag>
    <w:r>
      <w:rPr>
        <w:color w:val="993300"/>
        <w:sz w:val="16"/>
        <w:szCs w:val="16"/>
      </w:rPr>
      <w:t xml:space="preserve"> No. 2625408                                                     Vat Reg. No. 583817309</w:t>
    </w:r>
  </w:p>
  <w:p w:rsidR="00E041C4" w:rsidRPr="00C300CC" w:rsidRDefault="00E041C4" w:rsidP="00665F25">
    <w:pPr>
      <w:pStyle w:val="Footer"/>
      <w:tabs>
        <w:tab w:val="clear" w:pos="4153"/>
        <w:tab w:val="center" w:pos="4820"/>
      </w:tabs>
      <w:rPr>
        <w:sz w:val="20"/>
      </w:rPr>
    </w:pPr>
    <w:r>
      <w:rPr>
        <w:color w:val="993300"/>
        <w:sz w:val="16"/>
        <w:szCs w:val="16"/>
      </w:rPr>
      <w:t>Maylet001</w:t>
    </w:r>
    <w:r>
      <w:rPr>
        <w:color w:val="993300"/>
        <w:sz w:val="16"/>
        <w:szCs w:val="16"/>
      </w:rPr>
      <w:tab/>
    </w:r>
    <w:r w:rsidRPr="00C300CC">
      <w:rPr>
        <w:sz w:val="20"/>
      </w:rPr>
      <w:t xml:space="preserve">Page </w:t>
    </w:r>
    <w:r w:rsidR="00732B42" w:rsidRPr="00C300CC">
      <w:rPr>
        <w:rStyle w:val="PageNumber"/>
        <w:sz w:val="20"/>
      </w:rPr>
      <w:fldChar w:fldCharType="begin"/>
    </w:r>
    <w:r w:rsidRPr="00C300CC">
      <w:rPr>
        <w:rStyle w:val="PageNumber"/>
        <w:sz w:val="20"/>
      </w:rPr>
      <w:instrText xml:space="preserve"> PAGE </w:instrText>
    </w:r>
    <w:r w:rsidR="00732B42" w:rsidRPr="00C300CC">
      <w:rPr>
        <w:rStyle w:val="PageNumber"/>
        <w:sz w:val="20"/>
      </w:rPr>
      <w:fldChar w:fldCharType="separate"/>
    </w:r>
    <w:r w:rsidR="004A3CE8">
      <w:rPr>
        <w:rStyle w:val="PageNumber"/>
        <w:noProof/>
        <w:sz w:val="20"/>
      </w:rPr>
      <w:t>2</w:t>
    </w:r>
    <w:r w:rsidR="00732B42" w:rsidRPr="00C300CC">
      <w:rPr>
        <w:rStyle w:val="PageNumber"/>
        <w:sz w:val="20"/>
      </w:rPr>
      <w:fldChar w:fldCharType="end"/>
    </w:r>
    <w:r w:rsidRPr="00C300CC">
      <w:rPr>
        <w:rStyle w:val="PageNumber"/>
        <w:sz w:val="20"/>
      </w:rPr>
      <w:t xml:space="preserve"> of </w:t>
    </w:r>
    <w:r w:rsidR="00732B42" w:rsidRPr="00C300CC">
      <w:rPr>
        <w:rStyle w:val="PageNumber"/>
        <w:sz w:val="20"/>
      </w:rPr>
      <w:fldChar w:fldCharType="begin"/>
    </w:r>
    <w:r w:rsidRPr="00C300CC">
      <w:rPr>
        <w:rStyle w:val="PageNumber"/>
        <w:sz w:val="20"/>
      </w:rPr>
      <w:instrText xml:space="preserve"> PAGE </w:instrText>
    </w:r>
    <w:r w:rsidR="00732B42" w:rsidRPr="00C300CC">
      <w:rPr>
        <w:rStyle w:val="PageNumber"/>
        <w:sz w:val="20"/>
      </w:rPr>
      <w:fldChar w:fldCharType="separate"/>
    </w:r>
    <w:r w:rsidR="004A3CE8">
      <w:rPr>
        <w:rStyle w:val="PageNumber"/>
        <w:noProof/>
        <w:sz w:val="20"/>
      </w:rPr>
      <w:t>2</w:t>
    </w:r>
    <w:r w:rsidR="00732B42" w:rsidRPr="00C300CC">
      <w:rPr>
        <w:rStyle w:val="PageNumbe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9E" w:rsidRDefault="00185F9E" w:rsidP="00185F9E">
    <w:pPr>
      <w:pStyle w:val="Footer"/>
      <w:rPr>
        <w:color w:val="993300"/>
        <w:sz w:val="16"/>
        <w:szCs w:val="16"/>
      </w:rPr>
    </w:pPr>
    <w:r>
      <w:rPr>
        <w:color w:val="993300"/>
        <w:sz w:val="16"/>
        <w:szCs w:val="16"/>
      </w:rPr>
      <w:t>Maybourne Pro</w:t>
    </w:r>
    <w:r w:rsidR="00766866">
      <w:rPr>
        <w:color w:val="993300"/>
        <w:sz w:val="16"/>
        <w:szCs w:val="16"/>
      </w:rPr>
      <w:t xml:space="preserve">jects Ltd. </w:t>
    </w:r>
    <w:r w:rsidR="00766866">
      <w:rPr>
        <w:color w:val="993300"/>
        <w:sz w:val="16"/>
        <w:szCs w:val="16"/>
      </w:rPr>
      <w:tab/>
      <w:t xml:space="preserve">                 </w:t>
    </w:r>
    <w:r>
      <w:rPr>
        <w:color w:val="993300"/>
        <w:sz w:val="16"/>
        <w:szCs w:val="16"/>
      </w:rPr>
      <w:t xml:space="preserve">Registered in </w:t>
    </w:r>
    <w:smartTag w:uri="urn:schemas-microsoft-com:office:smarttags" w:element="country-region">
      <w:smartTag w:uri="urn:schemas-microsoft-com:office:smarttags" w:element="place">
        <w:r>
          <w:rPr>
            <w:color w:val="993300"/>
            <w:sz w:val="16"/>
            <w:szCs w:val="16"/>
          </w:rPr>
          <w:t>England</w:t>
        </w:r>
      </w:smartTag>
    </w:smartTag>
    <w:r>
      <w:rPr>
        <w:color w:val="993300"/>
        <w:sz w:val="16"/>
        <w:szCs w:val="16"/>
      </w:rPr>
      <w:t xml:space="preserve"> No. 2625408          </w:t>
    </w:r>
    <w:r w:rsidR="00766866">
      <w:rPr>
        <w:color w:val="993300"/>
        <w:sz w:val="16"/>
        <w:szCs w:val="16"/>
      </w:rPr>
      <w:t xml:space="preserve"> </w:t>
    </w:r>
    <w:r>
      <w:rPr>
        <w:color w:val="993300"/>
        <w:sz w:val="16"/>
        <w:szCs w:val="16"/>
      </w:rPr>
      <w:t xml:space="preserve">   </w:t>
    </w:r>
    <w:r w:rsidR="00766866">
      <w:rPr>
        <w:color w:val="993300"/>
        <w:sz w:val="16"/>
        <w:szCs w:val="16"/>
      </w:rPr>
      <w:t xml:space="preserve">   VAT</w:t>
    </w:r>
    <w:r>
      <w:rPr>
        <w:color w:val="993300"/>
        <w:sz w:val="16"/>
        <w:szCs w:val="16"/>
      </w:rPr>
      <w:t xml:space="preserve"> Reg. No. 583817309</w:t>
    </w:r>
    <w:r w:rsidR="00766866">
      <w:rPr>
        <w:color w:val="993300"/>
        <w:sz w:val="16"/>
        <w:szCs w:val="16"/>
      </w:rPr>
      <w:t xml:space="preserve">                </w:t>
    </w:r>
    <w:smartTag w:uri="urn:schemas-microsoft-com:office:smarttags" w:element="place">
      <w:r w:rsidR="00766866">
        <w:rPr>
          <w:color w:val="993300"/>
          <w:sz w:val="16"/>
          <w:szCs w:val="16"/>
        </w:rPr>
        <w:t>Eire</w:t>
      </w:r>
    </w:smartTag>
    <w:r w:rsidR="00766866">
      <w:rPr>
        <w:color w:val="993300"/>
        <w:sz w:val="16"/>
        <w:szCs w:val="16"/>
      </w:rPr>
      <w:t xml:space="preserve"> VAT Reg. No. IE9987169E</w:t>
    </w:r>
  </w:p>
  <w:p w:rsidR="00185F9E" w:rsidRPr="00C300CC" w:rsidRDefault="00185F9E" w:rsidP="00185F9E">
    <w:pPr>
      <w:pStyle w:val="Footer"/>
      <w:tabs>
        <w:tab w:val="clear" w:pos="4153"/>
        <w:tab w:val="center" w:pos="4820"/>
      </w:tabs>
      <w:rPr>
        <w:sz w:val="20"/>
      </w:rPr>
    </w:pPr>
    <w:r>
      <w:rPr>
        <w:color w:val="993300"/>
        <w:sz w:val="16"/>
        <w:szCs w:val="16"/>
      </w:rPr>
      <w:t>Maylet001</w:t>
    </w:r>
    <w:r>
      <w:rPr>
        <w:color w:val="993300"/>
        <w:sz w:val="16"/>
        <w:szCs w:val="16"/>
      </w:rPr>
      <w:tab/>
    </w:r>
    <w:r w:rsidRPr="00C300CC">
      <w:rPr>
        <w:sz w:val="20"/>
      </w:rPr>
      <w:t xml:space="preserve">Page </w:t>
    </w:r>
    <w:r w:rsidR="00732B42" w:rsidRPr="00C300CC">
      <w:rPr>
        <w:rStyle w:val="PageNumber"/>
        <w:sz w:val="20"/>
      </w:rPr>
      <w:fldChar w:fldCharType="begin"/>
    </w:r>
    <w:r w:rsidRPr="00C300CC">
      <w:rPr>
        <w:rStyle w:val="PageNumber"/>
        <w:sz w:val="20"/>
      </w:rPr>
      <w:instrText xml:space="preserve"> PAGE </w:instrText>
    </w:r>
    <w:r w:rsidR="00732B42" w:rsidRPr="00C300CC">
      <w:rPr>
        <w:rStyle w:val="PageNumber"/>
        <w:sz w:val="20"/>
      </w:rPr>
      <w:fldChar w:fldCharType="separate"/>
    </w:r>
    <w:r w:rsidR="004A3CE8">
      <w:rPr>
        <w:rStyle w:val="PageNumber"/>
        <w:noProof/>
        <w:sz w:val="20"/>
      </w:rPr>
      <w:t>1</w:t>
    </w:r>
    <w:r w:rsidR="00732B42" w:rsidRPr="00C300CC">
      <w:rPr>
        <w:rStyle w:val="PageNumber"/>
        <w:sz w:val="20"/>
      </w:rPr>
      <w:fldChar w:fldCharType="end"/>
    </w:r>
    <w:r w:rsidRPr="00C300CC">
      <w:rPr>
        <w:rStyle w:val="PageNumber"/>
        <w:sz w:val="20"/>
      </w:rPr>
      <w:t xml:space="preserve"> of </w:t>
    </w:r>
    <w:r w:rsidR="00732B42" w:rsidRPr="00C300CC">
      <w:rPr>
        <w:rStyle w:val="PageNumber"/>
        <w:sz w:val="20"/>
      </w:rPr>
      <w:fldChar w:fldCharType="begin"/>
    </w:r>
    <w:r w:rsidRPr="00C300CC">
      <w:rPr>
        <w:rStyle w:val="PageNumber"/>
        <w:sz w:val="20"/>
      </w:rPr>
      <w:instrText xml:space="preserve"> PAGE </w:instrText>
    </w:r>
    <w:r w:rsidR="00732B42" w:rsidRPr="00C300CC">
      <w:rPr>
        <w:rStyle w:val="PageNumber"/>
        <w:sz w:val="20"/>
      </w:rPr>
      <w:fldChar w:fldCharType="separate"/>
    </w:r>
    <w:r w:rsidR="004A3CE8">
      <w:rPr>
        <w:rStyle w:val="PageNumber"/>
        <w:noProof/>
        <w:sz w:val="20"/>
      </w:rPr>
      <w:t>1</w:t>
    </w:r>
    <w:r w:rsidR="00732B42" w:rsidRPr="00C300CC">
      <w:rPr>
        <w:rStyle w:val="PageNumber"/>
        <w:sz w:val="20"/>
      </w:rPr>
      <w:fldChar w:fldCharType="end"/>
    </w:r>
  </w:p>
  <w:p w:rsidR="00185F9E" w:rsidRDefault="00185F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B49" w:rsidRDefault="00C36B49">
      <w:r>
        <w:separator/>
      </w:r>
    </w:p>
  </w:footnote>
  <w:footnote w:type="continuationSeparator" w:id="1">
    <w:p w:rsidR="00C36B49" w:rsidRDefault="00C36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F9E" w:rsidRDefault="00185F9E">
    <w:pPr>
      <w:pStyle w:val="Header"/>
    </w:pPr>
  </w:p>
  <w:p w:rsidR="00185F9E" w:rsidRDefault="00185F9E">
    <w:pPr>
      <w:pStyle w:val="Header"/>
    </w:pPr>
  </w:p>
  <w:p w:rsidR="00185F9E" w:rsidRDefault="00185F9E">
    <w:pPr>
      <w:pStyle w:val="Header"/>
    </w:pPr>
  </w:p>
  <w:p w:rsidR="00185F9E" w:rsidRDefault="00185F9E">
    <w:pPr>
      <w:pStyle w:val="Header"/>
    </w:pPr>
  </w:p>
  <w:p w:rsidR="00185F9E" w:rsidRDefault="00185F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8B0"/>
    <w:multiLevelType w:val="hybridMultilevel"/>
    <w:tmpl w:val="A156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0216E93"/>
    <w:multiLevelType w:val="hybridMultilevel"/>
    <w:tmpl w:val="938CCF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78C55CDC"/>
    <w:multiLevelType w:val="hybridMultilevel"/>
    <w:tmpl w:val="4580BFE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0"/>
    <w:footnote w:id="1"/>
  </w:footnotePr>
  <w:endnotePr>
    <w:pos w:val="sectEnd"/>
    <w:numFmt w:val="decimal"/>
    <w:numStart w:val="0"/>
    <w:endnote w:id="0"/>
    <w:endnote w:id="1"/>
  </w:endnotePr>
  <w:compat/>
  <w:rsids>
    <w:rsidRoot w:val="008333CD"/>
    <w:rsid w:val="000069A6"/>
    <w:rsid w:val="000100DE"/>
    <w:rsid w:val="00044D20"/>
    <w:rsid w:val="00080827"/>
    <w:rsid w:val="001225E0"/>
    <w:rsid w:val="00185F9E"/>
    <w:rsid w:val="00192194"/>
    <w:rsid w:val="001C7CAA"/>
    <w:rsid w:val="001D6BAD"/>
    <w:rsid w:val="00302702"/>
    <w:rsid w:val="0034508D"/>
    <w:rsid w:val="003744B1"/>
    <w:rsid w:val="0037549A"/>
    <w:rsid w:val="003A0AF1"/>
    <w:rsid w:val="00413DC5"/>
    <w:rsid w:val="004A3CE8"/>
    <w:rsid w:val="004B04E9"/>
    <w:rsid w:val="004F1670"/>
    <w:rsid w:val="004F503F"/>
    <w:rsid w:val="00522B89"/>
    <w:rsid w:val="005254BF"/>
    <w:rsid w:val="005856F1"/>
    <w:rsid w:val="005C4CAB"/>
    <w:rsid w:val="005F4F09"/>
    <w:rsid w:val="00630E9E"/>
    <w:rsid w:val="00665F25"/>
    <w:rsid w:val="0066753F"/>
    <w:rsid w:val="006A067E"/>
    <w:rsid w:val="006A3069"/>
    <w:rsid w:val="006F65C6"/>
    <w:rsid w:val="00707042"/>
    <w:rsid w:val="00732B42"/>
    <w:rsid w:val="00766866"/>
    <w:rsid w:val="0078107C"/>
    <w:rsid w:val="00786677"/>
    <w:rsid w:val="007C137D"/>
    <w:rsid w:val="007C2F00"/>
    <w:rsid w:val="007F6A29"/>
    <w:rsid w:val="008333CD"/>
    <w:rsid w:val="00854F6F"/>
    <w:rsid w:val="00892DF0"/>
    <w:rsid w:val="00904BD9"/>
    <w:rsid w:val="009131D5"/>
    <w:rsid w:val="00973536"/>
    <w:rsid w:val="009860D5"/>
    <w:rsid w:val="009B2E67"/>
    <w:rsid w:val="009C1B48"/>
    <w:rsid w:val="00A920EA"/>
    <w:rsid w:val="00AB30A1"/>
    <w:rsid w:val="00B177C5"/>
    <w:rsid w:val="00B6761E"/>
    <w:rsid w:val="00B91600"/>
    <w:rsid w:val="00BB7814"/>
    <w:rsid w:val="00C300CC"/>
    <w:rsid w:val="00C36B49"/>
    <w:rsid w:val="00C85850"/>
    <w:rsid w:val="00C92801"/>
    <w:rsid w:val="00CF2E69"/>
    <w:rsid w:val="00D41577"/>
    <w:rsid w:val="00D708BB"/>
    <w:rsid w:val="00E041C4"/>
    <w:rsid w:val="00E455D6"/>
    <w:rsid w:val="00E55E4C"/>
    <w:rsid w:val="00E710EF"/>
    <w:rsid w:val="00F07B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67"/>
    <w:rPr>
      <w:rFonts w:ascii="Times New Roman" w:hAnsi="Times New Roman"/>
      <w:sz w:val="24"/>
    </w:rPr>
  </w:style>
  <w:style w:type="paragraph" w:styleId="Heading1">
    <w:name w:val="heading 1"/>
    <w:basedOn w:val="Normal"/>
    <w:next w:val="Normal"/>
    <w:qFormat/>
    <w:rsid w:val="009B2E67"/>
    <w:pPr>
      <w:keepNext/>
      <w:jc w:val="right"/>
      <w:outlineLvl w:val="0"/>
    </w:pPr>
    <w:rPr>
      <w:rFonts w:ascii="Book Antiqua" w:hAnsi="Book Antiqua"/>
      <w:b/>
      <w:outline/>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2E67"/>
    <w:pPr>
      <w:tabs>
        <w:tab w:val="center" w:pos="4153"/>
        <w:tab w:val="right" w:pos="8306"/>
      </w:tabs>
    </w:pPr>
  </w:style>
  <w:style w:type="paragraph" w:styleId="Footer">
    <w:name w:val="footer"/>
    <w:basedOn w:val="Normal"/>
    <w:rsid w:val="009B2E67"/>
    <w:pPr>
      <w:tabs>
        <w:tab w:val="center" w:pos="4153"/>
        <w:tab w:val="right" w:pos="8306"/>
      </w:tabs>
    </w:pPr>
  </w:style>
  <w:style w:type="character" w:styleId="PageNumber">
    <w:name w:val="page number"/>
    <w:basedOn w:val="DefaultParagraphFont"/>
    <w:rsid w:val="006F65C6"/>
  </w:style>
  <w:style w:type="paragraph" w:styleId="BalloonText">
    <w:name w:val="Balloon Text"/>
    <w:basedOn w:val="Normal"/>
    <w:semiHidden/>
    <w:rsid w:val="00413DC5"/>
    <w:rPr>
      <w:rFonts w:ascii="Tahoma" w:hAnsi="Tahoma" w:cs="Tahoma"/>
      <w:sz w:val="16"/>
      <w:szCs w:val="16"/>
    </w:rPr>
  </w:style>
  <w:style w:type="character" w:styleId="Hyperlink">
    <w:name w:val="Hyperlink"/>
    <w:basedOn w:val="DefaultParagraphFont"/>
    <w:rsid w:val="004F1670"/>
    <w:rPr>
      <w:color w:val="0000FF"/>
      <w:u w:val="single"/>
    </w:rPr>
  </w:style>
  <w:style w:type="paragraph" w:styleId="ListParagraph">
    <w:name w:val="List Paragraph"/>
    <w:basedOn w:val="Normal"/>
    <w:uiPriority w:val="34"/>
    <w:qFormat/>
    <w:rsid w:val="00AB30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908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bournerich@a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WMortimer@ao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Maybourne%20Templates\MAYLET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MAYLET02</Template>
  <TotalTime>190</TotalTime>
  <Pages>1</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MAYBOURNE</vt:lpstr>
    </vt:vector>
  </TitlesOfParts>
  <Company>Authorised Organisation</Company>
  <LinksUpToDate>false</LinksUpToDate>
  <CharactersWithSpaces>14458</CharactersWithSpaces>
  <SharedDoc>false</SharedDoc>
  <HLinks>
    <vt:vector size="12" baseType="variant">
      <vt:variant>
        <vt:i4>786477</vt:i4>
      </vt:variant>
      <vt:variant>
        <vt:i4>3</vt:i4>
      </vt:variant>
      <vt:variant>
        <vt:i4>0</vt:i4>
      </vt:variant>
      <vt:variant>
        <vt:i4>5</vt:i4>
      </vt:variant>
      <vt:variant>
        <vt:lpwstr>mailto:Maybournerich@aol.com</vt:lpwstr>
      </vt:variant>
      <vt:variant>
        <vt:lpwstr/>
      </vt:variant>
      <vt:variant>
        <vt:i4>7733335</vt:i4>
      </vt:variant>
      <vt:variant>
        <vt:i4>0</vt:i4>
      </vt:variant>
      <vt:variant>
        <vt:i4>0</vt:i4>
      </vt:variant>
      <vt:variant>
        <vt:i4>5</vt:i4>
      </vt:variant>
      <vt:variant>
        <vt:lpwstr>mailto:IWMortimer@aol.com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MAYBOURNE</dc:title>
  <dc:creator>user</dc:creator>
  <cp:lastModifiedBy>User</cp:lastModifiedBy>
  <cp:revision>15</cp:revision>
  <cp:lastPrinted>2003-08-15T14:31:00Z</cp:lastPrinted>
  <dcterms:created xsi:type="dcterms:W3CDTF">2018-09-28T11:55:00Z</dcterms:created>
  <dcterms:modified xsi:type="dcterms:W3CDTF">2018-09-30T08:53:00Z</dcterms:modified>
</cp:coreProperties>
</file>