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EFEB0" w14:textId="77777777" w:rsidR="00532F97" w:rsidRPr="00005EA4" w:rsidRDefault="00532F97" w:rsidP="00532F97">
      <w:pPr>
        <w:jc w:val="center"/>
        <w:rPr>
          <w:rFonts w:ascii="Verdana" w:hAnsi="Verdana" w:cs="Times New Roman"/>
          <w:b/>
          <w:u w:val="single"/>
        </w:rPr>
      </w:pPr>
      <w:r w:rsidRPr="00005EA4">
        <w:rPr>
          <w:rFonts w:ascii="Verdana" w:hAnsi="Verdana" w:cs="Times New Roman"/>
          <w:b/>
          <w:u w:val="single"/>
        </w:rPr>
        <w:t>Agenda</w:t>
      </w:r>
    </w:p>
    <w:p w14:paraId="5D7DB294" w14:textId="77777777" w:rsidR="00532F97" w:rsidRPr="00005EA4" w:rsidRDefault="00532F97" w:rsidP="00532F97">
      <w:pPr>
        <w:spacing w:line="240" w:lineRule="auto"/>
        <w:rPr>
          <w:rFonts w:ascii="Verdana" w:hAnsi="Verdana" w:cs="Times New Roman"/>
        </w:rPr>
      </w:pPr>
      <w:r w:rsidRPr="00005EA4">
        <w:rPr>
          <w:rFonts w:ascii="Verdana" w:hAnsi="Verdana" w:cs="Times New Roman"/>
        </w:rPr>
        <w:t>Appeal ref</w:t>
      </w:r>
      <w:r>
        <w:rPr>
          <w:rFonts w:ascii="Verdana" w:hAnsi="Verdana" w:cs="Times New Roman"/>
        </w:rPr>
        <w:t>s</w:t>
      </w:r>
      <w:r w:rsidRPr="00005EA4">
        <w:rPr>
          <w:rFonts w:ascii="Verdana" w:hAnsi="Verdana" w:cs="Times New Roman"/>
        </w:rPr>
        <w:t xml:space="preserve"> </w:t>
      </w:r>
      <w:r w:rsidRPr="009160E2">
        <w:rPr>
          <w:rFonts w:ascii="Verdana" w:hAnsi="Verdana" w:cs="Times New Roman"/>
          <w:b/>
        </w:rPr>
        <w:t>APP/</w:t>
      </w:r>
      <w:r>
        <w:rPr>
          <w:rFonts w:ascii="Verdana" w:hAnsi="Verdana" w:cs="Times New Roman"/>
          <w:b/>
        </w:rPr>
        <w:t>L5810</w:t>
      </w:r>
      <w:r w:rsidRPr="009160E2">
        <w:rPr>
          <w:rFonts w:ascii="Verdana" w:hAnsi="Verdana" w:cs="Times New Roman"/>
          <w:b/>
        </w:rPr>
        <w:t>/W/19/32</w:t>
      </w:r>
      <w:r>
        <w:rPr>
          <w:rFonts w:ascii="Verdana" w:hAnsi="Verdana" w:cs="Times New Roman"/>
          <w:b/>
        </w:rPr>
        <w:t xml:space="preserve">42694 (APPEAL A) and </w:t>
      </w:r>
      <w:r w:rsidRPr="009160E2">
        <w:rPr>
          <w:rFonts w:ascii="Verdana" w:hAnsi="Verdana" w:cs="Times New Roman"/>
          <w:b/>
        </w:rPr>
        <w:t>APP/</w:t>
      </w:r>
      <w:r>
        <w:rPr>
          <w:rFonts w:ascii="Verdana" w:hAnsi="Verdana" w:cs="Times New Roman"/>
          <w:b/>
        </w:rPr>
        <w:t>L5810</w:t>
      </w:r>
      <w:r w:rsidRPr="009160E2">
        <w:rPr>
          <w:rFonts w:ascii="Verdana" w:hAnsi="Verdana" w:cs="Times New Roman"/>
          <w:b/>
        </w:rPr>
        <w:t>/W/19/32</w:t>
      </w:r>
      <w:r>
        <w:rPr>
          <w:rFonts w:ascii="Verdana" w:hAnsi="Verdana" w:cs="Times New Roman"/>
          <w:b/>
        </w:rPr>
        <w:t>42696 (APPEAL B)</w:t>
      </w:r>
    </w:p>
    <w:p w14:paraId="3A38AF5C" w14:textId="44B1946C" w:rsidR="00532F97" w:rsidRPr="00005EA4" w:rsidRDefault="00532F97" w:rsidP="00532F97">
      <w:pPr>
        <w:spacing w:line="240" w:lineRule="auto"/>
        <w:rPr>
          <w:rFonts w:ascii="Verdana" w:hAnsi="Verdana" w:cs="Times New Roman"/>
        </w:rPr>
      </w:pPr>
      <w:r w:rsidRPr="00005EA4">
        <w:rPr>
          <w:rFonts w:ascii="Verdana" w:hAnsi="Verdana" w:cs="Times New Roman"/>
        </w:rPr>
        <w:t xml:space="preserve">Hearing </w:t>
      </w:r>
      <w:r w:rsidR="00F1021C">
        <w:rPr>
          <w:rFonts w:ascii="Verdana" w:hAnsi="Verdana" w:cs="Times New Roman"/>
          <w:b/>
        </w:rPr>
        <w:t>24-25 November</w:t>
      </w:r>
      <w:r w:rsidRPr="00FA0402">
        <w:rPr>
          <w:rFonts w:ascii="Verdana" w:hAnsi="Verdana" w:cs="Times New Roman"/>
          <w:b/>
        </w:rPr>
        <w:t xml:space="preserve"> 20</w:t>
      </w:r>
      <w:r>
        <w:rPr>
          <w:rFonts w:ascii="Verdana" w:hAnsi="Verdana" w:cs="Times New Roman"/>
          <w:b/>
        </w:rPr>
        <w:t>20</w:t>
      </w:r>
    </w:p>
    <w:p w14:paraId="2BAC1CDD" w14:textId="77777777" w:rsidR="00532F97" w:rsidRPr="00005EA4" w:rsidRDefault="00532F97" w:rsidP="00532F97">
      <w:pPr>
        <w:spacing w:line="240" w:lineRule="auto"/>
        <w:rPr>
          <w:rFonts w:ascii="Verdana" w:hAnsi="Verdana" w:cs="Times New Roman"/>
        </w:rPr>
      </w:pPr>
      <w:r w:rsidRPr="00005EA4">
        <w:rPr>
          <w:rFonts w:ascii="Verdana" w:hAnsi="Verdana" w:cs="Times New Roman"/>
        </w:rPr>
        <w:t>Appeal</w:t>
      </w:r>
      <w:r>
        <w:rPr>
          <w:rFonts w:ascii="Verdana" w:hAnsi="Verdana" w:cs="Times New Roman"/>
        </w:rPr>
        <w:t>s</w:t>
      </w:r>
      <w:r w:rsidRPr="00005EA4">
        <w:rPr>
          <w:rFonts w:ascii="Verdana" w:hAnsi="Verdana" w:cs="Times New Roman"/>
        </w:rPr>
        <w:t xml:space="preserve"> by </w:t>
      </w:r>
      <w:r w:rsidRPr="00532F97">
        <w:rPr>
          <w:rFonts w:ascii="Verdana" w:hAnsi="Verdana" w:cs="Times New Roman"/>
          <w:b/>
        </w:rPr>
        <w:t>4 Manor Road Ltd and Lulworth Homes Ltd</w:t>
      </w:r>
    </w:p>
    <w:p w14:paraId="04DC05DB" w14:textId="77777777" w:rsidR="00532F97" w:rsidRDefault="00532F97" w:rsidP="00532F97">
      <w:pPr>
        <w:spacing w:after="0" w:line="240" w:lineRule="auto"/>
        <w:rPr>
          <w:rFonts w:ascii="Verdana" w:hAnsi="Verdana" w:cs="Times New Roman"/>
        </w:rPr>
      </w:pPr>
      <w:r w:rsidRPr="00532F97">
        <w:rPr>
          <w:rFonts w:ascii="Verdana" w:hAnsi="Verdana" w:cs="Times New Roman"/>
          <w:b/>
          <w:bCs/>
        </w:rPr>
        <w:t xml:space="preserve">APPEAL A </w:t>
      </w:r>
      <w:r>
        <w:rPr>
          <w:rFonts w:ascii="Verdana" w:hAnsi="Verdana" w:cs="Times New Roman"/>
        </w:rPr>
        <w:t>– D</w:t>
      </w:r>
      <w:r w:rsidRPr="00532F97">
        <w:rPr>
          <w:rFonts w:ascii="Verdana" w:hAnsi="Verdana" w:cs="Times New Roman"/>
        </w:rPr>
        <w:t xml:space="preserve">emolition of 6 Manor Road and erection of three storey building to create 12 additional </w:t>
      </w:r>
      <w:proofErr w:type="gramStart"/>
      <w:r w:rsidRPr="00532F97">
        <w:rPr>
          <w:rFonts w:ascii="Verdana" w:hAnsi="Verdana" w:cs="Times New Roman"/>
        </w:rPr>
        <w:t>two bedroom</w:t>
      </w:r>
      <w:proofErr w:type="gramEnd"/>
      <w:r w:rsidRPr="00532F97">
        <w:rPr>
          <w:rFonts w:ascii="Verdana" w:hAnsi="Verdana" w:cs="Times New Roman"/>
        </w:rPr>
        <w:t xml:space="preserve"> apartments, car parking spaces, bicycle storage, amenity space and related ancillary works. Erection of additional storey on 4 Manor Road for three </w:t>
      </w:r>
      <w:proofErr w:type="gramStart"/>
      <w:r w:rsidRPr="00532F97">
        <w:rPr>
          <w:rFonts w:ascii="Verdana" w:hAnsi="Verdana" w:cs="Times New Roman"/>
        </w:rPr>
        <w:t>two bedroom</w:t>
      </w:r>
      <w:proofErr w:type="gramEnd"/>
      <w:r w:rsidRPr="00532F97">
        <w:rPr>
          <w:rFonts w:ascii="Verdana" w:hAnsi="Verdana" w:cs="Times New Roman"/>
        </w:rPr>
        <w:t xml:space="preserve"> apartments and related ancillary works.</w:t>
      </w:r>
    </w:p>
    <w:p w14:paraId="07D9658C" w14:textId="77777777" w:rsidR="00532F97" w:rsidRDefault="00532F97" w:rsidP="00532F97">
      <w:pPr>
        <w:spacing w:after="0" w:line="240" w:lineRule="auto"/>
        <w:rPr>
          <w:rFonts w:ascii="Verdana" w:hAnsi="Verdana" w:cs="Times New Roman"/>
        </w:rPr>
      </w:pPr>
    </w:p>
    <w:p w14:paraId="3A196E2C" w14:textId="77777777" w:rsidR="00532F97" w:rsidRDefault="00532F97" w:rsidP="00532F97">
      <w:pPr>
        <w:spacing w:after="0" w:line="240" w:lineRule="auto"/>
        <w:rPr>
          <w:rFonts w:ascii="Verdana" w:hAnsi="Verdana" w:cs="Times New Roman"/>
        </w:rPr>
      </w:pPr>
      <w:r w:rsidRPr="00532F97">
        <w:rPr>
          <w:rFonts w:ascii="Verdana" w:hAnsi="Verdana" w:cs="Times New Roman"/>
          <w:b/>
          <w:bCs/>
        </w:rPr>
        <w:t>APPEAL B</w:t>
      </w:r>
      <w:r>
        <w:rPr>
          <w:rFonts w:ascii="Verdana" w:hAnsi="Verdana" w:cs="Times New Roman"/>
        </w:rPr>
        <w:t xml:space="preserve"> – D</w:t>
      </w:r>
      <w:r w:rsidRPr="00532F97">
        <w:rPr>
          <w:rFonts w:ascii="Verdana" w:hAnsi="Verdana" w:cs="Times New Roman"/>
        </w:rPr>
        <w:t xml:space="preserve">emolition of 6 Manor Road and erection of three storey building with basement level to create 12 x 2 bed (2B4P) flats. Erection of a </w:t>
      </w:r>
      <w:proofErr w:type="gramStart"/>
      <w:r w:rsidRPr="00532F97">
        <w:rPr>
          <w:rFonts w:ascii="Verdana" w:hAnsi="Verdana" w:cs="Times New Roman"/>
        </w:rPr>
        <w:t>5 storey</w:t>
      </w:r>
      <w:proofErr w:type="gramEnd"/>
      <w:r w:rsidRPr="00532F97">
        <w:rPr>
          <w:rFonts w:ascii="Verdana" w:hAnsi="Verdana" w:cs="Times New Roman"/>
        </w:rPr>
        <w:t xml:space="preserve"> front/side extension and 2 storey roof extension to 4 Manor Road to facilitate the provision of 9 additional residential apartments (1 x 1 bed and 8 x 2 bed). Associated hard and soft landscaping, cycle and refuse stores and new basement </w:t>
      </w:r>
      <w:bookmarkStart w:id="0" w:name="_GoBack"/>
      <w:bookmarkEnd w:id="0"/>
      <w:r w:rsidRPr="00532F97">
        <w:rPr>
          <w:rFonts w:ascii="Verdana" w:hAnsi="Verdana" w:cs="Times New Roman"/>
        </w:rPr>
        <w:t>parking.</w:t>
      </w:r>
    </w:p>
    <w:p w14:paraId="7CA45E4E" w14:textId="77777777" w:rsidR="00532F97" w:rsidRPr="00005EA4" w:rsidRDefault="00532F97" w:rsidP="00532F97">
      <w:pPr>
        <w:spacing w:after="0" w:line="240" w:lineRule="auto"/>
        <w:rPr>
          <w:rFonts w:ascii="Verdana" w:hAnsi="Verdana" w:cs="Times New Roman"/>
        </w:rPr>
      </w:pPr>
    </w:p>
    <w:p w14:paraId="48C2CBC0" w14:textId="77777777" w:rsidR="00532F97" w:rsidRPr="00B95F76" w:rsidRDefault="00532F97" w:rsidP="00532F9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Times New Roman"/>
          <w:b/>
        </w:rPr>
      </w:pPr>
      <w:r w:rsidRPr="00005EA4">
        <w:rPr>
          <w:rFonts w:ascii="Verdana" w:hAnsi="Verdana" w:cs="Times New Roman"/>
          <w:b/>
        </w:rPr>
        <w:t xml:space="preserve">Preliminary </w:t>
      </w:r>
      <w:r>
        <w:rPr>
          <w:rFonts w:ascii="Verdana" w:hAnsi="Verdana" w:cs="Times New Roman"/>
          <w:b/>
        </w:rPr>
        <w:t>M</w:t>
      </w:r>
      <w:r w:rsidRPr="00005EA4">
        <w:rPr>
          <w:rFonts w:ascii="Verdana" w:hAnsi="Verdana" w:cs="Times New Roman"/>
          <w:b/>
        </w:rPr>
        <w:t>atters</w:t>
      </w:r>
    </w:p>
    <w:p w14:paraId="740F5080" w14:textId="77777777" w:rsidR="00532F97" w:rsidRPr="00071C36" w:rsidRDefault="00532F97" w:rsidP="00532F97">
      <w:pPr>
        <w:pStyle w:val="ListParagraph"/>
        <w:spacing w:after="0" w:line="240" w:lineRule="auto"/>
        <w:rPr>
          <w:rFonts w:ascii="Verdana" w:hAnsi="Verdana" w:cs="Times New Roman"/>
        </w:rPr>
      </w:pPr>
    </w:p>
    <w:p w14:paraId="0A9030D8" w14:textId="77777777" w:rsidR="00532F97" w:rsidRDefault="00532F97" w:rsidP="00532F9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Times New Roman"/>
          <w:b/>
        </w:rPr>
      </w:pPr>
      <w:r w:rsidRPr="00005EA4">
        <w:rPr>
          <w:rFonts w:ascii="Verdana" w:hAnsi="Verdana" w:cs="Times New Roman"/>
          <w:b/>
        </w:rPr>
        <w:t>Policy Context</w:t>
      </w:r>
    </w:p>
    <w:p w14:paraId="58AE8923" w14:textId="77777777" w:rsidR="00532F97" w:rsidRPr="00B95F76" w:rsidRDefault="00532F97" w:rsidP="00532F97">
      <w:pPr>
        <w:spacing w:after="0" w:line="240" w:lineRule="auto"/>
        <w:rPr>
          <w:rFonts w:ascii="Verdana" w:hAnsi="Verdana" w:cs="Times New Roman"/>
          <w:b/>
        </w:rPr>
      </w:pPr>
    </w:p>
    <w:p w14:paraId="3ACFE62C" w14:textId="77777777" w:rsidR="00532F97" w:rsidRPr="00694D0B" w:rsidRDefault="00532F97" w:rsidP="00532F9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Times New Roman"/>
          <w:b/>
        </w:rPr>
      </w:pPr>
      <w:r w:rsidRPr="00005EA4">
        <w:rPr>
          <w:rFonts w:ascii="Verdana" w:hAnsi="Verdana" w:cs="Times New Roman"/>
          <w:b/>
        </w:rPr>
        <w:t>Main Issue</w:t>
      </w:r>
      <w:r>
        <w:rPr>
          <w:rFonts w:ascii="Verdana" w:hAnsi="Verdana" w:cs="Times New Roman"/>
          <w:b/>
        </w:rPr>
        <w:t>s</w:t>
      </w:r>
    </w:p>
    <w:p w14:paraId="54BDF362" w14:textId="77777777" w:rsidR="00694D0B" w:rsidRDefault="00694D0B" w:rsidP="00A55DB1">
      <w:pPr>
        <w:pStyle w:val="Style1"/>
        <w:numPr>
          <w:ilvl w:val="0"/>
          <w:numId w:val="6"/>
        </w:numPr>
        <w:spacing w:before="0"/>
        <w:ind w:left="714" w:hanging="357"/>
      </w:pPr>
      <w:r>
        <w:t>Whether</w:t>
      </w:r>
      <w:r w:rsidRPr="00694D0B">
        <w:t xml:space="preserve"> the Council have an adequate supply of housing land</w:t>
      </w:r>
      <w:r w:rsidR="00BF2FB4">
        <w:t>;</w:t>
      </w:r>
      <w:r w:rsidRPr="000C3565">
        <w:t xml:space="preserve"> </w:t>
      </w:r>
    </w:p>
    <w:p w14:paraId="162EE8CC" w14:textId="77777777" w:rsidR="00532F97" w:rsidRDefault="00532F97" w:rsidP="00A55DB1">
      <w:pPr>
        <w:pStyle w:val="Style1"/>
        <w:numPr>
          <w:ilvl w:val="0"/>
          <w:numId w:val="6"/>
        </w:numPr>
        <w:spacing w:before="0"/>
        <w:ind w:left="714" w:hanging="357"/>
      </w:pPr>
      <w:r w:rsidRPr="000C3565">
        <w:t xml:space="preserve">Whether </w:t>
      </w:r>
      <w:r>
        <w:t>the proposed development would preserve or enhance the character or appearance of the Teddington Lock Conservation Area (CA);</w:t>
      </w:r>
    </w:p>
    <w:p w14:paraId="20A586B2" w14:textId="389BF577" w:rsidR="00532F97" w:rsidRPr="004E6122" w:rsidRDefault="00532F97" w:rsidP="00A55DB1">
      <w:pPr>
        <w:pStyle w:val="Style1"/>
        <w:numPr>
          <w:ilvl w:val="0"/>
          <w:numId w:val="6"/>
        </w:numPr>
        <w:spacing w:before="0"/>
        <w:ind w:left="714" w:hanging="357"/>
      </w:pPr>
      <w:r>
        <w:t xml:space="preserve">The effect of the proposed development on the living conditions of occupiers of 4 Manor Road and nearby properties, with </w:t>
      </w:r>
      <w:proofErr w:type="gramStart"/>
      <w:r>
        <w:t>particular regard</w:t>
      </w:r>
      <w:proofErr w:type="gramEnd"/>
      <w:r>
        <w:t xml:space="preserve"> to outlook</w:t>
      </w:r>
      <w:r w:rsidR="002A5B14">
        <w:t xml:space="preserve">, </w:t>
      </w:r>
      <w:r>
        <w:t xml:space="preserve">privacy, </w:t>
      </w:r>
      <w:r w:rsidRPr="004E6122">
        <w:t>daylight and sunlight;</w:t>
      </w:r>
    </w:p>
    <w:p w14:paraId="092D1111" w14:textId="77777777" w:rsidR="00532F97" w:rsidRDefault="00532F97" w:rsidP="00A55DB1">
      <w:pPr>
        <w:pStyle w:val="Style1"/>
        <w:numPr>
          <w:ilvl w:val="0"/>
          <w:numId w:val="6"/>
        </w:numPr>
        <w:spacing w:before="0"/>
        <w:ind w:left="714" w:hanging="357"/>
      </w:pPr>
      <w:r>
        <w:t xml:space="preserve">Whether </w:t>
      </w:r>
      <w:r w:rsidRPr="00065E4F">
        <w:t xml:space="preserve">the </w:t>
      </w:r>
      <w:r>
        <w:t xml:space="preserve">proposed </w:t>
      </w:r>
      <w:r w:rsidRPr="00065E4F">
        <w:t xml:space="preserve">development </w:t>
      </w:r>
      <w:r>
        <w:t xml:space="preserve">would </w:t>
      </w:r>
      <w:r w:rsidRPr="00065E4F">
        <w:t>make appropriate provision for affordable housing</w:t>
      </w:r>
      <w:r>
        <w:t>;</w:t>
      </w:r>
    </w:p>
    <w:p w14:paraId="20F467B5" w14:textId="77777777" w:rsidR="00532F97" w:rsidRDefault="00532F97" w:rsidP="00A55DB1">
      <w:pPr>
        <w:pStyle w:val="Style1"/>
        <w:numPr>
          <w:ilvl w:val="0"/>
          <w:numId w:val="6"/>
        </w:numPr>
        <w:spacing w:before="0"/>
        <w:ind w:left="714" w:hanging="357"/>
      </w:pPr>
      <w:r>
        <w:t>Whether the proposed development makes appropriate provision for carbon offsetting;</w:t>
      </w:r>
      <w:r w:rsidRPr="00532F97">
        <w:t xml:space="preserve"> </w:t>
      </w:r>
      <w:r w:rsidR="00694D0B">
        <w:t>and</w:t>
      </w:r>
    </w:p>
    <w:p w14:paraId="5B3B5CE0" w14:textId="77777777" w:rsidR="00694D0B" w:rsidRDefault="00532F97" w:rsidP="00A55DB1">
      <w:pPr>
        <w:pStyle w:val="Style1"/>
        <w:numPr>
          <w:ilvl w:val="0"/>
          <w:numId w:val="6"/>
        </w:numPr>
        <w:spacing w:before="0"/>
      </w:pPr>
      <w:r>
        <w:t>The effect of the proposed development on biodiversity</w:t>
      </w:r>
      <w:r w:rsidR="00694D0B">
        <w:t>.</w:t>
      </w:r>
    </w:p>
    <w:p w14:paraId="0F66DA37" w14:textId="77777777" w:rsidR="00694D0B" w:rsidRPr="00694D0B" w:rsidRDefault="00694D0B" w:rsidP="00694D0B">
      <w:pPr>
        <w:pStyle w:val="Style1"/>
        <w:numPr>
          <w:ilvl w:val="0"/>
          <w:numId w:val="0"/>
        </w:numPr>
      </w:pPr>
    </w:p>
    <w:p w14:paraId="3A7FFE51" w14:textId="77777777" w:rsidR="00A55DB1" w:rsidRDefault="00D71719" w:rsidP="00532F9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Other Matters </w:t>
      </w:r>
    </w:p>
    <w:p w14:paraId="07449F9B" w14:textId="5B4C4A75" w:rsidR="00D71719" w:rsidRPr="00A55DB1" w:rsidRDefault="00D71719" w:rsidP="00A55DB1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 w:cs="Times New Roman"/>
          <w:b/>
        </w:rPr>
      </w:pPr>
      <w:r w:rsidRPr="00A55DB1">
        <w:rPr>
          <w:rFonts w:ascii="Verdana" w:hAnsi="Verdana" w:cs="Times New Roman"/>
          <w:bCs/>
        </w:rPr>
        <w:t>including highways</w:t>
      </w:r>
      <w:r w:rsidR="00A55DB1" w:rsidRPr="00A55DB1">
        <w:rPr>
          <w:rFonts w:ascii="Verdana" w:hAnsi="Verdana" w:cs="Times New Roman"/>
          <w:bCs/>
        </w:rPr>
        <w:t xml:space="preserve"> and</w:t>
      </w:r>
      <w:r w:rsidRPr="00A55DB1">
        <w:rPr>
          <w:rFonts w:ascii="Verdana" w:hAnsi="Verdana" w:cs="Times New Roman"/>
          <w:bCs/>
        </w:rPr>
        <w:t xml:space="preserve"> </w:t>
      </w:r>
      <w:r w:rsidR="00787ED4" w:rsidRPr="00A55DB1">
        <w:rPr>
          <w:rFonts w:ascii="Verdana" w:hAnsi="Verdana" w:cs="Times New Roman"/>
          <w:bCs/>
        </w:rPr>
        <w:t>drainage</w:t>
      </w:r>
      <w:r w:rsidR="00A55DB1" w:rsidRPr="00A55DB1">
        <w:rPr>
          <w:rFonts w:ascii="Verdana" w:hAnsi="Verdana" w:cs="Times New Roman"/>
          <w:bCs/>
        </w:rPr>
        <w:t>.</w:t>
      </w:r>
    </w:p>
    <w:p w14:paraId="21586A9A" w14:textId="77777777" w:rsidR="00D71719" w:rsidRDefault="00D71719" w:rsidP="00D71719">
      <w:pPr>
        <w:pStyle w:val="ListParagraph"/>
        <w:spacing w:after="0" w:line="240" w:lineRule="auto"/>
        <w:rPr>
          <w:rFonts w:ascii="Verdana" w:hAnsi="Verdana" w:cs="Times New Roman"/>
          <w:b/>
        </w:rPr>
      </w:pPr>
    </w:p>
    <w:p w14:paraId="77CE257A" w14:textId="0DC630A3" w:rsidR="00532F97" w:rsidRDefault="00532F97" w:rsidP="00532F9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Planning</w:t>
      </w:r>
      <w:r w:rsidRPr="006F3BF9">
        <w:rPr>
          <w:rFonts w:ascii="Verdana" w:hAnsi="Verdana" w:cs="Times New Roman"/>
          <w:b/>
        </w:rPr>
        <w:t xml:space="preserve"> </w:t>
      </w:r>
      <w:r>
        <w:rPr>
          <w:rFonts w:ascii="Verdana" w:hAnsi="Verdana" w:cs="Times New Roman"/>
          <w:b/>
        </w:rPr>
        <w:t>O</w:t>
      </w:r>
      <w:r w:rsidRPr="006F3BF9">
        <w:rPr>
          <w:rFonts w:ascii="Verdana" w:hAnsi="Verdana" w:cs="Times New Roman"/>
          <w:b/>
        </w:rPr>
        <w:t>bligation</w:t>
      </w:r>
    </w:p>
    <w:p w14:paraId="3A80ADAF" w14:textId="77777777" w:rsidR="00532F97" w:rsidRDefault="00532F97" w:rsidP="00532F97">
      <w:pPr>
        <w:pStyle w:val="ListParagraph"/>
        <w:spacing w:after="0" w:line="240" w:lineRule="auto"/>
        <w:rPr>
          <w:rFonts w:ascii="Verdana" w:hAnsi="Verdana" w:cs="Times New Roman"/>
          <w:b/>
        </w:rPr>
      </w:pPr>
    </w:p>
    <w:p w14:paraId="7593EFDB" w14:textId="77777777" w:rsidR="00532F97" w:rsidRDefault="00532F97" w:rsidP="00532F9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Times New Roman"/>
          <w:b/>
        </w:rPr>
      </w:pPr>
      <w:r w:rsidRPr="00C77293">
        <w:rPr>
          <w:rFonts w:ascii="Verdana" w:hAnsi="Verdana" w:cs="Times New Roman"/>
          <w:b/>
        </w:rPr>
        <w:t>Conditions (without prejudice to the outcome of the appeal)</w:t>
      </w:r>
    </w:p>
    <w:p w14:paraId="4765AA3B" w14:textId="77777777" w:rsidR="00532F97" w:rsidRPr="00D76A81" w:rsidRDefault="00532F97" w:rsidP="00532F97">
      <w:pPr>
        <w:pStyle w:val="ListParagraph"/>
        <w:rPr>
          <w:rFonts w:ascii="Verdana" w:hAnsi="Verdana" w:cs="Times New Roman"/>
          <w:b/>
        </w:rPr>
      </w:pPr>
    </w:p>
    <w:p w14:paraId="22407513" w14:textId="77777777" w:rsidR="00532F97" w:rsidRDefault="00532F97" w:rsidP="00532F9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Times New Roman"/>
          <w:b/>
        </w:rPr>
      </w:pPr>
      <w:r w:rsidRPr="00D76A81">
        <w:rPr>
          <w:rFonts w:ascii="Verdana" w:hAnsi="Verdana" w:cs="Times New Roman"/>
          <w:b/>
        </w:rPr>
        <w:t>Cost Applications (if any)</w:t>
      </w:r>
    </w:p>
    <w:p w14:paraId="1DD81300" w14:textId="77777777" w:rsidR="00532F97" w:rsidRPr="00D76A81" w:rsidRDefault="00532F97" w:rsidP="00532F97">
      <w:pPr>
        <w:pStyle w:val="ListParagraph"/>
        <w:rPr>
          <w:rFonts w:ascii="Verdana" w:hAnsi="Verdana" w:cs="Times New Roman"/>
          <w:b/>
        </w:rPr>
      </w:pPr>
    </w:p>
    <w:p w14:paraId="055DAA37" w14:textId="77777777" w:rsidR="00532F97" w:rsidRDefault="00532F97" w:rsidP="00532F9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Times New Roman"/>
          <w:b/>
        </w:rPr>
      </w:pPr>
      <w:r w:rsidRPr="00D76A81">
        <w:rPr>
          <w:rFonts w:ascii="Verdana" w:hAnsi="Verdana" w:cs="Times New Roman"/>
          <w:b/>
        </w:rPr>
        <w:t>Arrangements for Site Visit</w:t>
      </w:r>
    </w:p>
    <w:p w14:paraId="7557B0D5" w14:textId="77777777" w:rsidR="00532F97" w:rsidRPr="00D76A81" w:rsidRDefault="00532F97" w:rsidP="00532F97">
      <w:pPr>
        <w:pStyle w:val="ListParagraph"/>
        <w:rPr>
          <w:rFonts w:ascii="Verdana" w:hAnsi="Verdana" w:cs="Times New Roman"/>
          <w:b/>
        </w:rPr>
      </w:pPr>
    </w:p>
    <w:p w14:paraId="4027C5B4" w14:textId="77777777" w:rsidR="00BE6B9E" w:rsidRPr="00532F97" w:rsidRDefault="00532F97" w:rsidP="00532F9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Times New Roman"/>
          <w:b/>
        </w:rPr>
      </w:pPr>
      <w:r w:rsidRPr="00D76A81">
        <w:rPr>
          <w:rFonts w:ascii="Verdana" w:hAnsi="Verdana" w:cs="Times New Roman"/>
          <w:b/>
        </w:rPr>
        <w:t>Close</w:t>
      </w:r>
    </w:p>
    <w:sectPr w:rsidR="00BE6B9E" w:rsidRPr="00532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0555D"/>
    <w:multiLevelType w:val="hybridMultilevel"/>
    <w:tmpl w:val="5726A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C7E93"/>
    <w:multiLevelType w:val="hybridMultilevel"/>
    <w:tmpl w:val="253CC3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B06D5"/>
    <w:multiLevelType w:val="hybridMultilevel"/>
    <w:tmpl w:val="7472C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7A15"/>
    <w:multiLevelType w:val="multilevel"/>
    <w:tmpl w:val="326258D0"/>
    <w:styleLink w:val="StylesList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4" w15:restartNumberingAfterBreak="0">
    <w:nsid w:val="57080BD4"/>
    <w:multiLevelType w:val="hybridMultilevel"/>
    <w:tmpl w:val="E676EF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5A4FD3"/>
    <w:multiLevelType w:val="hybridMultilevel"/>
    <w:tmpl w:val="7BFC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22638"/>
    <w:multiLevelType w:val="hybridMultilevel"/>
    <w:tmpl w:val="D4D2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97"/>
    <w:rsid w:val="002A5B14"/>
    <w:rsid w:val="004252C2"/>
    <w:rsid w:val="00532F97"/>
    <w:rsid w:val="00694D0B"/>
    <w:rsid w:val="00787ED4"/>
    <w:rsid w:val="00A55DB1"/>
    <w:rsid w:val="00BE6B9E"/>
    <w:rsid w:val="00BF2FB4"/>
    <w:rsid w:val="00D71719"/>
    <w:rsid w:val="00F1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4137"/>
  <w15:chartTrackingRefBased/>
  <w15:docId w15:val="{D726522F-1DA6-4960-9B6B-38A840DA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F97"/>
  </w:style>
  <w:style w:type="paragraph" w:styleId="Heading1">
    <w:name w:val="heading 1"/>
    <w:basedOn w:val="Normal"/>
    <w:next w:val="Normal"/>
    <w:link w:val="Heading1Char"/>
    <w:uiPriority w:val="9"/>
    <w:qFormat/>
    <w:rsid w:val="0053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2F97"/>
    <w:pPr>
      <w:keepNext/>
      <w:numPr>
        <w:ilvl w:val="1"/>
        <w:numId w:val="5"/>
      </w:numPr>
      <w:spacing w:before="360" w:after="60" w:line="240" w:lineRule="auto"/>
      <w:outlineLvl w:val="1"/>
    </w:pPr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532F97"/>
    <w:pPr>
      <w:keepNext/>
      <w:widowControl w:val="0"/>
      <w:numPr>
        <w:ilvl w:val="2"/>
        <w:numId w:val="5"/>
      </w:numPr>
      <w:spacing w:before="320" w:after="60" w:line="240" w:lineRule="auto"/>
      <w:outlineLvl w:val="2"/>
    </w:pPr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532F97"/>
    <w:pPr>
      <w:keepNext/>
      <w:widowControl w:val="0"/>
      <w:numPr>
        <w:ilvl w:val="3"/>
        <w:numId w:val="5"/>
      </w:numPr>
      <w:spacing w:before="240" w:after="40" w:line="240" w:lineRule="auto"/>
      <w:outlineLvl w:val="3"/>
    </w:pPr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532F97"/>
    <w:pPr>
      <w:keepNext/>
      <w:numPr>
        <w:ilvl w:val="4"/>
        <w:numId w:val="5"/>
      </w:numPr>
      <w:spacing w:before="220" w:after="40" w:line="240" w:lineRule="auto"/>
      <w:outlineLvl w:val="4"/>
    </w:pPr>
    <w:rPr>
      <w:rFonts w:ascii="Verdana" w:eastAsia="Times New Roman" w:hAnsi="Verdana" w:cs="Times New Roman"/>
      <w:color w:val="00000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532F97"/>
    <w:pPr>
      <w:numPr>
        <w:ilvl w:val="6"/>
        <w:numId w:val="5"/>
      </w:numPr>
      <w:tabs>
        <w:tab w:val="left" w:pos="993"/>
      </w:tabs>
      <w:spacing w:after="60" w:line="240" w:lineRule="auto"/>
      <w:outlineLvl w:val="6"/>
    </w:pPr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532F97"/>
    <w:pPr>
      <w:numPr>
        <w:ilvl w:val="7"/>
        <w:numId w:val="5"/>
      </w:numPr>
      <w:spacing w:before="140" w:after="20" w:line="240" w:lineRule="auto"/>
      <w:outlineLvl w:val="7"/>
    </w:pPr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532F97"/>
    <w:pPr>
      <w:keepNext/>
      <w:widowControl w:val="0"/>
      <w:numPr>
        <w:ilvl w:val="8"/>
        <w:numId w:val="5"/>
      </w:numPr>
      <w:spacing w:before="120" w:after="0" w:line="240" w:lineRule="auto"/>
      <w:outlineLvl w:val="8"/>
    </w:pPr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F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32F97"/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532F97"/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532F97"/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532F97"/>
    <w:rPr>
      <w:rFonts w:ascii="Verdana" w:eastAsia="Times New Roman" w:hAnsi="Verdana" w:cs="Times New Roman"/>
      <w:color w:val="00000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532F97"/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532F97"/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532F97"/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paragraph" w:customStyle="1" w:styleId="Style1">
    <w:name w:val="Style1"/>
    <w:basedOn w:val="Heading1"/>
    <w:rsid w:val="00532F97"/>
    <w:pPr>
      <w:keepNext w:val="0"/>
      <w:keepLines w:val="0"/>
      <w:numPr>
        <w:numId w:val="5"/>
      </w:numPr>
      <w:tabs>
        <w:tab w:val="clear" w:pos="720"/>
        <w:tab w:val="num" w:pos="360"/>
        <w:tab w:val="left" w:pos="432"/>
      </w:tabs>
      <w:spacing w:before="180" w:line="240" w:lineRule="auto"/>
      <w:ind w:left="0" w:firstLine="0"/>
    </w:pPr>
    <w:rPr>
      <w:rFonts w:ascii="Verdana" w:eastAsia="Times New Roman" w:hAnsi="Verdana" w:cs="Times New Roman"/>
      <w:color w:val="000000"/>
      <w:kern w:val="28"/>
      <w:sz w:val="22"/>
      <w:szCs w:val="20"/>
      <w:lang w:eastAsia="en-GB"/>
    </w:rPr>
  </w:style>
  <w:style w:type="numbering" w:customStyle="1" w:styleId="StylesList">
    <w:name w:val="StylesList"/>
    <w:uiPriority w:val="99"/>
    <w:rsid w:val="00532F97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32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Stuart</dc:creator>
  <cp:keywords/>
  <dc:description/>
  <cp:lastModifiedBy>Willis, Stuart</cp:lastModifiedBy>
  <cp:revision>7</cp:revision>
  <dcterms:created xsi:type="dcterms:W3CDTF">2020-09-07T11:58:00Z</dcterms:created>
  <dcterms:modified xsi:type="dcterms:W3CDTF">2020-11-16T11:21:00Z</dcterms:modified>
</cp:coreProperties>
</file>