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42CC" w14:textId="77777777" w:rsidR="003B13BC" w:rsidRPr="001B49DC" w:rsidRDefault="003B13BC" w:rsidP="003B13BC">
      <w:pPr>
        <w:spacing w:after="0" w:line="240" w:lineRule="auto"/>
        <w:rPr>
          <w:rFonts w:ascii="Verdana" w:eastAsia="Times New Roman" w:hAnsi="Verdana" w:cs="Times New Roman"/>
          <w:b/>
          <w:color w:val="FF0000"/>
          <w:lang w:eastAsia="en-GB"/>
        </w:rPr>
      </w:pPr>
      <w:bookmarkStart w:id="0" w:name="_GoBack"/>
      <w:bookmarkEnd w:id="0"/>
      <w:r w:rsidRPr="001B49DC">
        <w:rPr>
          <w:rFonts w:ascii="Verdana" w:hAnsi="Verdana"/>
          <w:noProof/>
          <w:color w:val="FF0000"/>
        </w:rPr>
        <w:drawing>
          <wp:inline distT="0" distB="0" distL="0" distR="0" wp14:anchorId="5446A85F" wp14:editId="35B61ECD">
            <wp:extent cx="3343275" cy="351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99368" cy="368025"/>
                    </a:xfrm>
                    <a:prstGeom prst="rect">
                      <a:avLst/>
                    </a:prstGeom>
                    <a:noFill/>
                    <a:ln>
                      <a:noFill/>
                    </a:ln>
                  </pic:spPr>
                </pic:pic>
              </a:graphicData>
            </a:graphic>
          </wp:inline>
        </w:drawing>
      </w:r>
    </w:p>
    <w:p w14:paraId="5FF65D08" w14:textId="77777777" w:rsidR="003B13BC" w:rsidRPr="001B49DC" w:rsidRDefault="003B13BC" w:rsidP="003B13BC">
      <w:pPr>
        <w:spacing w:after="0" w:line="240" w:lineRule="auto"/>
        <w:jc w:val="center"/>
        <w:rPr>
          <w:rFonts w:ascii="Verdana" w:eastAsia="Times New Roman" w:hAnsi="Verdana" w:cs="Times New Roman"/>
          <w:b/>
          <w:color w:val="FF0000"/>
          <w:lang w:eastAsia="en-GB"/>
        </w:rPr>
      </w:pPr>
    </w:p>
    <w:p w14:paraId="0914E9D2" w14:textId="025ADD48" w:rsidR="00AC1D3E" w:rsidRDefault="00AC1D3E" w:rsidP="00C63A81">
      <w:pPr>
        <w:rPr>
          <w:rFonts w:ascii="Verdana" w:eastAsia="Times New Roman" w:hAnsi="Verdana" w:cs="Times New Roman"/>
          <w:bCs/>
          <w:lang w:eastAsia="en-GB"/>
        </w:rPr>
      </w:pPr>
    </w:p>
    <w:p w14:paraId="46F92F07" w14:textId="77777777" w:rsidR="00A87003" w:rsidRDefault="00A87003" w:rsidP="00A87003">
      <w:pPr>
        <w:jc w:val="center"/>
        <w:rPr>
          <w:rFonts w:ascii="Verdana" w:eastAsia="Times New Roman" w:hAnsi="Verdana" w:cs="Times New Roman"/>
          <w:b/>
          <w:lang w:eastAsia="en-GB"/>
        </w:rPr>
      </w:pPr>
      <w:r w:rsidRPr="00C63A81">
        <w:rPr>
          <w:rFonts w:ascii="Verdana" w:eastAsia="Times New Roman" w:hAnsi="Verdana" w:cs="Times New Roman"/>
          <w:b/>
          <w:lang w:eastAsia="en-GB"/>
        </w:rPr>
        <w:t>CASE MANAGEMENT TELEPHONE CONFERENCE</w:t>
      </w:r>
    </w:p>
    <w:p w14:paraId="608E049F" w14:textId="77777777" w:rsidR="00A87003" w:rsidRDefault="00A87003" w:rsidP="00A87003">
      <w:pPr>
        <w:jc w:val="center"/>
        <w:rPr>
          <w:rFonts w:ascii="Verdana" w:eastAsia="Times New Roman" w:hAnsi="Verdana" w:cs="Times New Roman"/>
          <w:b/>
          <w:lang w:eastAsia="en-GB"/>
        </w:rPr>
      </w:pPr>
      <w:r w:rsidRPr="00C63A81">
        <w:rPr>
          <w:rFonts w:ascii="Verdana" w:eastAsia="Times New Roman" w:hAnsi="Verdana" w:cs="Times New Roman"/>
          <w:b/>
          <w:lang w:eastAsia="en-GB"/>
        </w:rPr>
        <w:t>10</w:t>
      </w:r>
      <w:r>
        <w:rPr>
          <w:rFonts w:ascii="Verdana" w:eastAsia="Times New Roman" w:hAnsi="Verdana" w:cs="Times New Roman"/>
          <w:b/>
          <w:lang w:eastAsia="en-GB"/>
        </w:rPr>
        <w:t>.</w:t>
      </w:r>
      <w:r w:rsidRPr="00C63A81">
        <w:rPr>
          <w:rFonts w:ascii="Verdana" w:eastAsia="Times New Roman" w:hAnsi="Verdana" w:cs="Times New Roman"/>
          <w:b/>
          <w:lang w:eastAsia="en-GB"/>
        </w:rPr>
        <w:t>00</w:t>
      </w:r>
      <w:r>
        <w:rPr>
          <w:rFonts w:ascii="Verdana" w:eastAsia="Times New Roman" w:hAnsi="Verdana" w:cs="Times New Roman"/>
          <w:b/>
          <w:lang w:eastAsia="en-GB"/>
        </w:rPr>
        <w:t>am, Thursday 12 November</w:t>
      </w:r>
      <w:r w:rsidRPr="00C63A81">
        <w:rPr>
          <w:rFonts w:ascii="Verdana" w:eastAsia="Times New Roman" w:hAnsi="Verdana" w:cs="Times New Roman"/>
          <w:b/>
          <w:lang w:eastAsia="en-GB"/>
        </w:rPr>
        <w:t xml:space="preserve"> 2020</w:t>
      </w:r>
    </w:p>
    <w:p w14:paraId="435422E0" w14:textId="0478B644" w:rsidR="00A87003" w:rsidRDefault="00A87003" w:rsidP="00A87003">
      <w:pPr>
        <w:jc w:val="center"/>
        <w:rPr>
          <w:rFonts w:ascii="Verdana" w:eastAsia="Times New Roman" w:hAnsi="Verdana" w:cs="Times New Roman"/>
          <w:b/>
          <w:lang w:eastAsia="en-GB"/>
        </w:rPr>
      </w:pPr>
      <w:r w:rsidRPr="005D27AB">
        <w:rPr>
          <w:rFonts w:ascii="Verdana" w:eastAsia="Times New Roman" w:hAnsi="Verdana" w:cs="Times New Roman"/>
          <w:b/>
          <w:lang w:eastAsia="en-GB"/>
        </w:rPr>
        <w:t xml:space="preserve">INSPECTOR’S </w:t>
      </w:r>
      <w:r w:rsidR="00954BE8">
        <w:rPr>
          <w:rFonts w:ascii="Verdana" w:eastAsia="Times New Roman" w:hAnsi="Verdana" w:cs="Times New Roman"/>
          <w:b/>
          <w:lang w:eastAsia="en-GB"/>
        </w:rPr>
        <w:t>SUMMARY NOTE</w:t>
      </w:r>
    </w:p>
    <w:p w14:paraId="0DCAC06C" w14:textId="77777777" w:rsidR="00A87003" w:rsidRPr="00F416FC" w:rsidRDefault="00A87003" w:rsidP="00A87003">
      <w:pPr>
        <w:jc w:val="center"/>
        <w:rPr>
          <w:rFonts w:ascii="Verdana" w:eastAsia="Times New Roman" w:hAnsi="Verdana" w:cs="Times New Roman"/>
          <w:b/>
          <w:lang w:eastAsia="en-GB"/>
        </w:rPr>
      </w:pPr>
      <w:r w:rsidRPr="001B49DC">
        <w:rPr>
          <w:rFonts w:ascii="Verdana" w:eastAsia="Times New Roman" w:hAnsi="Verdana" w:cs="Times New Roman"/>
          <w:b/>
          <w:lang w:eastAsia="en-GB"/>
        </w:rPr>
        <w:t>APPEAL REF:</w:t>
      </w:r>
      <w:r w:rsidRPr="006A60C7">
        <w:t xml:space="preserve"> </w:t>
      </w:r>
      <w:r w:rsidRPr="006A60C7">
        <w:rPr>
          <w:rFonts w:ascii="Verdana" w:eastAsia="Times New Roman" w:hAnsi="Verdana" w:cs="Times New Roman"/>
          <w:b/>
          <w:lang w:eastAsia="en-GB"/>
        </w:rPr>
        <w:t>APP/L5810/W/20/3249153</w:t>
      </w:r>
      <w:r w:rsidRPr="001B49DC">
        <w:rPr>
          <w:rFonts w:ascii="Verdana" w:eastAsia="Times New Roman" w:hAnsi="Verdana" w:cs="Times New Roman"/>
          <w:b/>
          <w:lang w:eastAsia="en-GB"/>
        </w:rPr>
        <w:t xml:space="preserve"> </w:t>
      </w:r>
    </w:p>
    <w:p w14:paraId="3644A8EE" w14:textId="77777777" w:rsidR="00A87003" w:rsidRPr="009531B1" w:rsidRDefault="00A87003" w:rsidP="00A87003">
      <w:pPr>
        <w:jc w:val="center"/>
        <w:rPr>
          <w:rFonts w:ascii="Verdana" w:eastAsia="Times New Roman" w:hAnsi="Verdana" w:cs="Times New Roman"/>
          <w:b/>
          <w:lang w:eastAsia="en-GB"/>
        </w:rPr>
      </w:pPr>
      <w:r w:rsidRPr="006A60C7">
        <w:rPr>
          <w:rFonts w:ascii="Verdana" w:eastAsia="Times New Roman" w:hAnsi="Verdana" w:cs="Times New Roman"/>
          <w:b/>
          <w:lang w:eastAsia="en-GB"/>
        </w:rPr>
        <w:t>23-27 Arlington Works, Arlington Road, Twickenham TW1 2BB</w:t>
      </w:r>
      <w:r>
        <w:rPr>
          <w:rFonts w:ascii="Verdana" w:eastAsia="Times New Roman" w:hAnsi="Verdana" w:cs="Times New Roman"/>
          <w:b/>
          <w:lang w:eastAsia="en-GB"/>
        </w:rPr>
        <w:t xml:space="preserve"> </w:t>
      </w:r>
    </w:p>
    <w:p w14:paraId="0311870F" w14:textId="77777777" w:rsidR="00A87003" w:rsidRDefault="00A87003" w:rsidP="00A87003">
      <w:pPr>
        <w:rPr>
          <w:rFonts w:ascii="Verdana" w:eastAsia="Times New Roman" w:hAnsi="Verdana" w:cs="Times New Roman"/>
          <w:bCs/>
          <w:lang w:eastAsia="en-GB"/>
        </w:rPr>
      </w:pPr>
    </w:p>
    <w:p w14:paraId="527700B2" w14:textId="6EECDE00" w:rsidR="00A87003" w:rsidRDefault="00A87003" w:rsidP="00A87003">
      <w:pPr>
        <w:rPr>
          <w:rFonts w:ascii="Verdana" w:eastAsia="Times New Roman" w:hAnsi="Verdana" w:cs="Times New Roman"/>
          <w:bCs/>
          <w:lang w:eastAsia="en-GB"/>
        </w:rPr>
      </w:pPr>
      <w:r w:rsidRPr="00F71B36">
        <w:rPr>
          <w:rFonts w:ascii="Verdana" w:eastAsia="Times New Roman" w:hAnsi="Verdana" w:cs="Times New Roman"/>
          <w:bCs/>
          <w:lang w:eastAsia="en-GB"/>
        </w:rPr>
        <w:t xml:space="preserve">The appeal is made by Sharpe Refinery Service Ltd. against the decision of the Council of the London Borough of Richmond-upon-Thames </w:t>
      </w:r>
      <w:r>
        <w:rPr>
          <w:rFonts w:ascii="Verdana" w:eastAsia="Times New Roman" w:hAnsi="Verdana" w:cs="Times New Roman"/>
          <w:bCs/>
          <w:lang w:eastAsia="en-GB"/>
        </w:rPr>
        <w:t xml:space="preserve">                        </w:t>
      </w:r>
      <w:r w:rsidRPr="00F71B36">
        <w:rPr>
          <w:rFonts w:ascii="Verdana" w:eastAsia="Times New Roman" w:hAnsi="Verdana" w:cs="Times New Roman"/>
          <w:bCs/>
          <w:lang w:eastAsia="en-GB"/>
        </w:rPr>
        <w:t xml:space="preserve">dated 19 September 2019 </w:t>
      </w:r>
      <w:r w:rsidR="00530EEE">
        <w:rPr>
          <w:rFonts w:ascii="Verdana" w:eastAsia="Times New Roman" w:hAnsi="Verdana" w:cs="Times New Roman"/>
          <w:bCs/>
          <w:lang w:eastAsia="en-GB"/>
        </w:rPr>
        <w:t xml:space="preserve">to refuse planning permission </w:t>
      </w:r>
      <w:r w:rsidRPr="00F71B36">
        <w:rPr>
          <w:rFonts w:ascii="Verdana" w:eastAsia="Times New Roman" w:hAnsi="Verdana" w:cs="Times New Roman"/>
          <w:bCs/>
          <w:lang w:eastAsia="en-GB"/>
        </w:rPr>
        <w:t>for ‘redevelopment of the site to provide 610sqm of commercial space (B Class) within existing Buildings of Townscape Merit plus a new build unit, 24 residential units</w:t>
      </w:r>
      <w:r w:rsidR="00D34364">
        <w:rPr>
          <w:rFonts w:ascii="Verdana" w:eastAsia="Times New Roman" w:hAnsi="Verdana" w:cs="Times New Roman"/>
          <w:bCs/>
          <w:lang w:eastAsia="en-GB"/>
        </w:rPr>
        <w:t xml:space="preserve"> </w:t>
      </w:r>
      <w:r w:rsidRPr="00F71B36">
        <w:rPr>
          <w:rFonts w:ascii="Verdana" w:eastAsia="Times New Roman" w:hAnsi="Verdana" w:cs="Times New Roman"/>
          <w:bCs/>
          <w:lang w:eastAsia="en-GB"/>
        </w:rPr>
        <w:t>(5 x 1 bedroom, 12 x 2 bedroom and 7 x 3 bedroom) and associated car parking and landscaping’ (Application Ref:</w:t>
      </w:r>
      <w:r w:rsidR="00F27777">
        <w:rPr>
          <w:rFonts w:ascii="Verdana" w:eastAsia="Times New Roman" w:hAnsi="Verdana" w:cs="Times New Roman"/>
          <w:bCs/>
          <w:lang w:eastAsia="en-GB"/>
        </w:rPr>
        <w:t xml:space="preserve"> </w:t>
      </w:r>
      <w:r w:rsidRPr="00F71B36">
        <w:rPr>
          <w:rFonts w:ascii="Verdana" w:eastAsia="Times New Roman" w:hAnsi="Verdana" w:cs="Times New Roman"/>
          <w:bCs/>
          <w:lang w:eastAsia="en-GB"/>
        </w:rPr>
        <w:t>18/2714/FUL, dated 10 August</w:t>
      </w:r>
      <w:r>
        <w:rPr>
          <w:rFonts w:ascii="Verdana" w:eastAsia="Times New Roman" w:hAnsi="Verdana" w:cs="Times New Roman"/>
          <w:bCs/>
          <w:lang w:eastAsia="en-GB"/>
        </w:rPr>
        <w:t xml:space="preserve"> 2018</w:t>
      </w:r>
      <w:r w:rsidRPr="00F71B36">
        <w:rPr>
          <w:rFonts w:ascii="Verdana" w:eastAsia="Times New Roman" w:hAnsi="Verdana" w:cs="Times New Roman"/>
          <w:bCs/>
          <w:lang w:eastAsia="en-GB"/>
        </w:rPr>
        <w:t>).</w:t>
      </w:r>
    </w:p>
    <w:p w14:paraId="3A6299FD" w14:textId="3F66835D" w:rsidR="00A87003" w:rsidRDefault="00A87003" w:rsidP="00A87003">
      <w:pPr>
        <w:pBdr>
          <w:top w:val="single" w:sz="4" w:space="1" w:color="auto"/>
        </w:pBdr>
        <w:spacing w:after="0" w:line="240" w:lineRule="auto"/>
        <w:ind w:left="432" w:hanging="432"/>
        <w:rPr>
          <w:rFonts w:ascii="Verdana" w:eastAsia="Times New Roman" w:hAnsi="Verdana" w:cs="Times New Roman"/>
          <w:b/>
          <w:lang w:eastAsia="en-GB"/>
        </w:rPr>
      </w:pPr>
    </w:p>
    <w:p w14:paraId="293761EB" w14:textId="3A0A4969" w:rsidR="003F25AE" w:rsidRPr="000C4493" w:rsidRDefault="003F25AE" w:rsidP="000C4493">
      <w:pPr>
        <w:spacing w:before="240" w:line="240" w:lineRule="auto"/>
        <w:rPr>
          <w:rFonts w:ascii="Verdana" w:eastAsia="Times New Roman" w:hAnsi="Verdana" w:cs="Times New Roman"/>
          <w:b/>
          <w:lang w:eastAsia="en-GB"/>
        </w:rPr>
      </w:pPr>
      <w:r w:rsidRPr="004F29A5">
        <w:rPr>
          <w:rFonts w:ascii="Verdana" w:eastAsia="Times New Roman" w:hAnsi="Verdana" w:cs="Times New Roman"/>
          <w:b/>
          <w:bCs/>
          <w:lang w:eastAsia="en-GB"/>
        </w:rPr>
        <w:t>Purpose</w:t>
      </w:r>
      <w:r>
        <w:rPr>
          <w:rFonts w:ascii="Verdana" w:eastAsia="Times New Roman" w:hAnsi="Verdana" w:cs="Times New Roman"/>
          <w:b/>
          <w:bCs/>
          <w:lang w:eastAsia="en-GB"/>
        </w:rPr>
        <w:t xml:space="preserve"> of this note</w:t>
      </w:r>
    </w:p>
    <w:p w14:paraId="3A68D377" w14:textId="0AE33187" w:rsidR="003F25AE" w:rsidRPr="00620A7E" w:rsidRDefault="003F25AE" w:rsidP="009F22A3">
      <w:pPr>
        <w:pStyle w:val="ListParagraph"/>
        <w:numPr>
          <w:ilvl w:val="0"/>
          <w:numId w:val="20"/>
        </w:numPr>
        <w:spacing w:before="240" w:line="240" w:lineRule="auto"/>
        <w:ind w:left="360" w:right="-238"/>
        <w:rPr>
          <w:rFonts w:ascii="Verdana" w:eastAsia="Times New Roman" w:hAnsi="Verdana" w:cs="Times New Roman"/>
          <w:lang w:eastAsia="en-GB"/>
        </w:rPr>
      </w:pPr>
      <w:r w:rsidRPr="00620A7E">
        <w:rPr>
          <w:rFonts w:ascii="Verdana" w:eastAsia="Times New Roman" w:hAnsi="Verdana" w:cs="Times New Roman"/>
          <w:lang w:eastAsia="en-GB"/>
        </w:rPr>
        <w:t>This note summari</w:t>
      </w:r>
      <w:r w:rsidR="000632B0">
        <w:rPr>
          <w:rFonts w:ascii="Verdana" w:eastAsia="Times New Roman" w:hAnsi="Verdana" w:cs="Times New Roman"/>
          <w:lang w:eastAsia="en-GB"/>
        </w:rPr>
        <w:t>s</w:t>
      </w:r>
      <w:r w:rsidRPr="00620A7E">
        <w:rPr>
          <w:rFonts w:ascii="Verdana" w:eastAsia="Times New Roman" w:hAnsi="Verdana" w:cs="Times New Roman"/>
          <w:lang w:eastAsia="en-GB"/>
        </w:rPr>
        <w:t xml:space="preserve">es matters discussed and actions arising from the case management telephone conference (CMC) on </w:t>
      </w:r>
      <w:r w:rsidR="00BA206C" w:rsidRPr="00620A7E">
        <w:rPr>
          <w:rFonts w:ascii="Verdana" w:eastAsia="Times New Roman" w:hAnsi="Verdana" w:cs="Times New Roman"/>
          <w:lang w:eastAsia="en-GB"/>
        </w:rPr>
        <w:t>Thursday 12 Nove</w:t>
      </w:r>
      <w:r w:rsidR="003E12CC" w:rsidRPr="00620A7E">
        <w:rPr>
          <w:rFonts w:ascii="Verdana" w:eastAsia="Times New Roman" w:hAnsi="Verdana" w:cs="Times New Roman"/>
          <w:lang w:eastAsia="en-GB"/>
        </w:rPr>
        <w:t>mber</w:t>
      </w:r>
      <w:r w:rsidRPr="00620A7E">
        <w:rPr>
          <w:rFonts w:ascii="Verdana" w:eastAsia="Times New Roman" w:hAnsi="Verdana" w:cs="Times New Roman"/>
          <w:lang w:eastAsia="en-GB"/>
        </w:rPr>
        <w:t xml:space="preserve"> 2020. </w:t>
      </w:r>
    </w:p>
    <w:p w14:paraId="13053577" w14:textId="77777777" w:rsidR="003F7F31" w:rsidRPr="003F7F31" w:rsidRDefault="003F7F31" w:rsidP="009F22A3">
      <w:pPr>
        <w:pStyle w:val="ListParagraph"/>
        <w:spacing w:before="240" w:line="240" w:lineRule="auto"/>
        <w:ind w:left="360" w:right="-238"/>
        <w:rPr>
          <w:rFonts w:ascii="Verdana" w:eastAsia="Times New Roman" w:hAnsi="Verdana" w:cs="Times New Roman"/>
          <w:lang w:eastAsia="en-GB"/>
        </w:rPr>
      </w:pPr>
    </w:p>
    <w:p w14:paraId="5C222CF9" w14:textId="2708361E" w:rsidR="000C4493" w:rsidRPr="00620A7E" w:rsidRDefault="003F25AE" w:rsidP="009F22A3">
      <w:pPr>
        <w:pStyle w:val="ListParagraph"/>
        <w:numPr>
          <w:ilvl w:val="0"/>
          <w:numId w:val="20"/>
        </w:numPr>
        <w:spacing w:before="240" w:line="240" w:lineRule="auto"/>
        <w:ind w:left="360" w:right="-238"/>
        <w:rPr>
          <w:rFonts w:ascii="Verdana" w:eastAsia="Times New Roman" w:hAnsi="Verdana" w:cs="Times New Roman"/>
          <w:lang w:eastAsia="en-GB"/>
        </w:rPr>
      </w:pPr>
      <w:r w:rsidRPr="00620A7E">
        <w:rPr>
          <w:rFonts w:ascii="Verdana" w:eastAsia="Times New Roman" w:hAnsi="Verdana" w:cs="Times New Roman"/>
          <w:lang w:eastAsia="en-GB"/>
        </w:rPr>
        <w:t xml:space="preserve">The CMC was led by Peter Rose, the Secretary of State’s appointed Inspector, and was addressed by </w:t>
      </w:r>
      <w:r w:rsidR="005D1FB9">
        <w:rPr>
          <w:rFonts w:ascii="Verdana" w:eastAsia="Times New Roman" w:hAnsi="Verdana" w:cs="Times New Roman"/>
          <w:lang w:eastAsia="en-GB"/>
        </w:rPr>
        <w:t xml:space="preserve">Mr </w:t>
      </w:r>
      <w:r w:rsidR="007F122D" w:rsidRPr="00620A7E">
        <w:rPr>
          <w:rFonts w:ascii="Verdana" w:eastAsia="Times New Roman" w:hAnsi="Verdana" w:cs="Times New Roman"/>
          <w:lang w:eastAsia="en-GB"/>
        </w:rPr>
        <w:t>Clive Newberry QC</w:t>
      </w:r>
      <w:r w:rsidRPr="00620A7E">
        <w:rPr>
          <w:rFonts w:ascii="Verdana" w:eastAsia="Times New Roman" w:hAnsi="Verdana" w:cs="Times New Roman"/>
          <w:lang w:eastAsia="en-GB"/>
        </w:rPr>
        <w:t xml:space="preserve"> on behalf of the appellant</w:t>
      </w:r>
      <w:r w:rsidR="003E12CC" w:rsidRPr="00620A7E">
        <w:rPr>
          <w:rFonts w:ascii="Verdana" w:eastAsia="Times New Roman" w:hAnsi="Verdana" w:cs="Times New Roman"/>
          <w:lang w:eastAsia="en-GB"/>
        </w:rPr>
        <w:t xml:space="preserve">, by </w:t>
      </w:r>
      <w:r w:rsidR="00D34364">
        <w:rPr>
          <w:rFonts w:ascii="Verdana" w:eastAsia="Times New Roman" w:hAnsi="Verdana" w:cs="Times New Roman"/>
          <w:lang w:eastAsia="en-GB"/>
        </w:rPr>
        <w:t xml:space="preserve">   </w:t>
      </w:r>
      <w:r w:rsidR="005D1FB9">
        <w:rPr>
          <w:rFonts w:ascii="Verdana" w:eastAsia="Times New Roman" w:hAnsi="Verdana" w:cs="Times New Roman"/>
          <w:lang w:eastAsia="en-GB"/>
        </w:rPr>
        <w:t xml:space="preserve">Mr </w:t>
      </w:r>
      <w:r w:rsidR="007F122D" w:rsidRPr="00620A7E">
        <w:rPr>
          <w:rFonts w:ascii="Verdana" w:eastAsia="Times New Roman" w:hAnsi="Verdana" w:cs="Times New Roman"/>
          <w:lang w:eastAsia="en-GB"/>
        </w:rPr>
        <w:t>Matthew Reed</w:t>
      </w:r>
      <w:r w:rsidR="00F446EB" w:rsidRPr="00620A7E">
        <w:rPr>
          <w:rFonts w:ascii="Verdana" w:eastAsia="Times New Roman" w:hAnsi="Verdana" w:cs="Times New Roman"/>
          <w:lang w:eastAsia="en-GB"/>
        </w:rPr>
        <w:t xml:space="preserve"> </w:t>
      </w:r>
      <w:r w:rsidR="00B360A6">
        <w:rPr>
          <w:rFonts w:ascii="Verdana" w:eastAsia="Times New Roman" w:hAnsi="Verdana" w:cs="Times New Roman"/>
          <w:lang w:eastAsia="en-GB"/>
        </w:rPr>
        <w:t xml:space="preserve">QC </w:t>
      </w:r>
      <w:r w:rsidR="003E12CC" w:rsidRPr="00620A7E">
        <w:rPr>
          <w:rFonts w:ascii="Verdana" w:eastAsia="Times New Roman" w:hAnsi="Verdana" w:cs="Times New Roman"/>
          <w:lang w:eastAsia="en-GB"/>
        </w:rPr>
        <w:t xml:space="preserve">on behalf of </w:t>
      </w:r>
      <w:r w:rsidR="00620453" w:rsidRPr="00620A7E">
        <w:rPr>
          <w:rFonts w:ascii="Verdana" w:eastAsia="Times New Roman" w:hAnsi="Verdana" w:cs="Times New Roman"/>
          <w:lang w:eastAsia="en-GB"/>
        </w:rPr>
        <w:t xml:space="preserve">the local planning authority, by </w:t>
      </w:r>
      <w:r w:rsidR="005D1FB9">
        <w:rPr>
          <w:rFonts w:ascii="Verdana" w:eastAsia="Times New Roman" w:hAnsi="Verdana" w:cs="Times New Roman"/>
          <w:lang w:eastAsia="en-GB"/>
        </w:rPr>
        <w:t xml:space="preserve">Mr </w:t>
      </w:r>
      <w:r w:rsidR="00620453" w:rsidRPr="00620A7E">
        <w:rPr>
          <w:rFonts w:ascii="Verdana" w:eastAsia="Times New Roman" w:hAnsi="Verdana" w:cs="Times New Roman"/>
          <w:lang w:eastAsia="en-GB"/>
        </w:rPr>
        <w:t xml:space="preserve">Richard Ground </w:t>
      </w:r>
      <w:r w:rsidR="00620453" w:rsidRPr="003C35A8">
        <w:rPr>
          <w:rFonts w:ascii="Verdana" w:eastAsia="Times New Roman" w:hAnsi="Verdana" w:cs="Times New Roman"/>
          <w:lang w:eastAsia="en-GB"/>
        </w:rPr>
        <w:t>QC on</w:t>
      </w:r>
      <w:r w:rsidR="00620453" w:rsidRPr="003C35A8">
        <w:rPr>
          <w:rFonts w:ascii="Verdana" w:hAnsi="Verdana"/>
        </w:rPr>
        <w:t xml:space="preserve"> behalf of</w:t>
      </w:r>
      <w:r w:rsidR="00620453">
        <w:t xml:space="preserve"> </w:t>
      </w:r>
      <w:r w:rsidR="00620453" w:rsidRPr="00620A7E">
        <w:rPr>
          <w:rFonts w:ascii="Verdana" w:eastAsia="Times New Roman" w:hAnsi="Verdana" w:cs="Times New Roman"/>
          <w:lang w:eastAsia="en-GB"/>
        </w:rPr>
        <w:t>Twickenham Film Studios</w:t>
      </w:r>
      <w:r w:rsidR="006B719F">
        <w:rPr>
          <w:rFonts w:ascii="Verdana" w:eastAsia="Times New Roman" w:hAnsi="Verdana" w:cs="Times New Roman"/>
          <w:lang w:eastAsia="en-GB"/>
        </w:rPr>
        <w:t>,</w:t>
      </w:r>
      <w:r w:rsidR="00C47B92" w:rsidRPr="00620A7E">
        <w:rPr>
          <w:rFonts w:ascii="Verdana" w:eastAsia="Times New Roman" w:hAnsi="Verdana" w:cs="Times New Roman"/>
          <w:lang w:eastAsia="en-GB"/>
        </w:rPr>
        <w:t xml:space="preserve"> and by</w:t>
      </w:r>
      <w:r w:rsidR="00F446EB" w:rsidRPr="00620A7E">
        <w:rPr>
          <w:rFonts w:ascii="Verdana" w:eastAsia="Times New Roman" w:hAnsi="Verdana" w:cs="Times New Roman"/>
          <w:lang w:eastAsia="en-GB"/>
        </w:rPr>
        <w:t xml:space="preserve"> </w:t>
      </w:r>
      <w:r w:rsidR="004819D3" w:rsidRPr="00620A7E">
        <w:rPr>
          <w:rFonts w:ascii="Verdana" w:eastAsia="Times New Roman" w:hAnsi="Verdana" w:cs="Times New Roman"/>
          <w:lang w:eastAsia="en-GB"/>
        </w:rPr>
        <w:t xml:space="preserve">Mr </w:t>
      </w:r>
      <w:r w:rsidR="006B719F">
        <w:rPr>
          <w:rFonts w:ascii="Verdana" w:eastAsia="Times New Roman" w:hAnsi="Verdana" w:cs="Times New Roman"/>
          <w:lang w:eastAsia="en-GB"/>
        </w:rPr>
        <w:t xml:space="preserve">Colin </w:t>
      </w:r>
      <w:r w:rsidR="004819D3" w:rsidRPr="00620A7E">
        <w:rPr>
          <w:rFonts w:ascii="Verdana" w:eastAsia="Times New Roman" w:hAnsi="Verdana" w:cs="Times New Roman"/>
          <w:lang w:eastAsia="en-GB"/>
        </w:rPr>
        <w:t>Hines</w:t>
      </w:r>
      <w:r w:rsidR="00F446EB" w:rsidRPr="00620A7E">
        <w:rPr>
          <w:rFonts w:ascii="Verdana" w:eastAsia="Times New Roman" w:hAnsi="Verdana" w:cs="Times New Roman"/>
          <w:lang w:eastAsia="en-GB"/>
        </w:rPr>
        <w:t xml:space="preserve"> </w:t>
      </w:r>
      <w:r w:rsidR="00C47B92" w:rsidRPr="00620A7E">
        <w:rPr>
          <w:rFonts w:ascii="Verdana" w:eastAsia="Times New Roman" w:hAnsi="Verdana" w:cs="Times New Roman"/>
          <w:lang w:eastAsia="en-GB"/>
        </w:rPr>
        <w:t xml:space="preserve">on behalf of </w:t>
      </w:r>
      <w:r w:rsidR="00741D0E">
        <w:rPr>
          <w:rFonts w:ascii="Verdana" w:eastAsia="Times New Roman" w:hAnsi="Verdana" w:cs="Times New Roman"/>
          <w:lang w:eastAsia="en-GB"/>
        </w:rPr>
        <w:t>both</w:t>
      </w:r>
      <w:r w:rsidR="008059CA">
        <w:rPr>
          <w:rFonts w:ascii="Verdana" w:eastAsia="Times New Roman" w:hAnsi="Verdana" w:cs="Times New Roman"/>
          <w:lang w:eastAsia="en-GB"/>
        </w:rPr>
        <w:t xml:space="preserve"> </w:t>
      </w:r>
      <w:r w:rsidR="00B360A6" w:rsidRPr="00B360A6">
        <w:rPr>
          <w:rFonts w:ascii="Verdana" w:eastAsia="Times New Roman" w:hAnsi="Verdana" w:cs="Times New Roman"/>
          <w:lang w:eastAsia="en-GB"/>
        </w:rPr>
        <w:t xml:space="preserve">Twickenham Park Residents Association and </w:t>
      </w:r>
      <w:r w:rsidR="000632B0">
        <w:rPr>
          <w:rFonts w:ascii="Verdana" w:eastAsia="Times New Roman" w:hAnsi="Verdana" w:cs="Times New Roman"/>
          <w:lang w:eastAsia="en-GB"/>
        </w:rPr>
        <w:t>T</w:t>
      </w:r>
      <w:r w:rsidR="00B360A6" w:rsidRPr="00B360A6">
        <w:rPr>
          <w:rFonts w:ascii="Verdana" w:eastAsia="Times New Roman" w:hAnsi="Verdana" w:cs="Times New Roman"/>
          <w:lang w:eastAsia="en-GB"/>
        </w:rPr>
        <w:t>he Barons Residents Associatio</w:t>
      </w:r>
      <w:r w:rsidR="00E02A30">
        <w:rPr>
          <w:rFonts w:ascii="Verdana" w:eastAsia="Times New Roman" w:hAnsi="Verdana" w:cs="Times New Roman"/>
          <w:lang w:eastAsia="en-GB"/>
        </w:rPr>
        <w:t>n</w:t>
      </w:r>
      <w:r w:rsidR="004819D3" w:rsidRPr="00620A7E">
        <w:rPr>
          <w:rFonts w:ascii="Verdana" w:eastAsia="Times New Roman" w:hAnsi="Verdana" w:cs="Times New Roman"/>
          <w:lang w:eastAsia="en-GB"/>
        </w:rPr>
        <w:t>.</w:t>
      </w:r>
    </w:p>
    <w:p w14:paraId="6B808C18" w14:textId="2CAA9B02" w:rsidR="00E43019" w:rsidRPr="00405AC5" w:rsidRDefault="00E43019" w:rsidP="009F22A3">
      <w:pPr>
        <w:pStyle w:val="ListParagraph"/>
        <w:spacing w:before="240" w:line="240" w:lineRule="auto"/>
        <w:ind w:left="360" w:right="-238" w:firstLine="75"/>
        <w:rPr>
          <w:rFonts w:ascii="Verdana" w:eastAsia="Times New Roman" w:hAnsi="Verdana" w:cs="Times New Roman"/>
          <w:lang w:eastAsia="en-GB"/>
        </w:rPr>
      </w:pPr>
    </w:p>
    <w:p w14:paraId="61E48582" w14:textId="7861BA70" w:rsidR="005938DF" w:rsidRPr="00E555E7" w:rsidRDefault="003F25AE" w:rsidP="00E555E7">
      <w:pPr>
        <w:pStyle w:val="ListParagraph"/>
        <w:numPr>
          <w:ilvl w:val="0"/>
          <w:numId w:val="20"/>
        </w:numPr>
        <w:spacing w:before="240" w:line="240" w:lineRule="auto"/>
        <w:ind w:left="360" w:right="-238"/>
        <w:rPr>
          <w:rFonts w:ascii="Verdana" w:eastAsia="Times New Roman" w:hAnsi="Verdana" w:cs="Times New Roman"/>
          <w:lang w:eastAsia="en-GB"/>
        </w:rPr>
      </w:pPr>
      <w:r w:rsidRPr="00620A7E">
        <w:rPr>
          <w:rFonts w:ascii="Verdana" w:eastAsia="Times New Roman" w:hAnsi="Verdana" w:cs="Times New Roman"/>
          <w:lang w:eastAsia="en-GB"/>
        </w:rPr>
        <w:t xml:space="preserve">The conference </w:t>
      </w:r>
      <w:r w:rsidR="00C42189">
        <w:rPr>
          <w:rFonts w:ascii="Verdana" w:eastAsia="Times New Roman" w:hAnsi="Verdana" w:cs="Times New Roman"/>
          <w:lang w:eastAsia="en-GB"/>
        </w:rPr>
        <w:t xml:space="preserve">broadly </w:t>
      </w:r>
      <w:r w:rsidRPr="00620A7E">
        <w:rPr>
          <w:rFonts w:ascii="Verdana" w:eastAsia="Times New Roman" w:hAnsi="Verdana" w:cs="Times New Roman"/>
          <w:lang w:eastAsia="en-GB"/>
        </w:rPr>
        <w:t xml:space="preserve">followed the agenda set out in the Inspector’s earlier note of </w:t>
      </w:r>
      <w:r w:rsidR="00E43019" w:rsidRPr="00620A7E">
        <w:rPr>
          <w:rFonts w:ascii="Verdana" w:eastAsia="Times New Roman" w:hAnsi="Verdana" w:cs="Times New Roman"/>
          <w:lang w:eastAsia="en-GB"/>
        </w:rPr>
        <w:t>14 October</w:t>
      </w:r>
      <w:r w:rsidRPr="00620A7E">
        <w:rPr>
          <w:rFonts w:ascii="Verdana" w:eastAsia="Times New Roman" w:hAnsi="Verdana" w:cs="Times New Roman"/>
          <w:lang w:eastAsia="en-GB"/>
        </w:rPr>
        <w:t xml:space="preserve"> 2020.</w:t>
      </w:r>
    </w:p>
    <w:p w14:paraId="6066A60A" w14:textId="6659D512" w:rsidR="00927AC7" w:rsidRPr="000632B0" w:rsidRDefault="00355578" w:rsidP="00927AC7">
      <w:pPr>
        <w:spacing w:before="240" w:line="240" w:lineRule="auto"/>
        <w:ind w:right="-238"/>
        <w:rPr>
          <w:rFonts w:ascii="Verdana" w:eastAsia="Times New Roman" w:hAnsi="Verdana" w:cs="Times New Roman"/>
          <w:b/>
          <w:lang w:eastAsia="en-GB"/>
        </w:rPr>
      </w:pPr>
      <w:r w:rsidRPr="00A5128E">
        <w:rPr>
          <w:rFonts w:ascii="Verdana" w:eastAsia="Times New Roman" w:hAnsi="Verdana" w:cs="Times New Roman"/>
          <w:b/>
          <w:lang w:eastAsia="en-GB"/>
        </w:rPr>
        <w:t>Confirmation of a</w:t>
      </w:r>
      <w:r w:rsidR="0007433D" w:rsidRPr="00A5128E">
        <w:rPr>
          <w:rFonts w:ascii="Verdana" w:eastAsia="Times New Roman" w:hAnsi="Verdana" w:cs="Times New Roman"/>
          <w:b/>
          <w:lang w:eastAsia="en-GB"/>
        </w:rPr>
        <w:t>dvocates</w:t>
      </w:r>
      <w:r w:rsidR="003023D1" w:rsidRPr="00A5128E">
        <w:rPr>
          <w:rFonts w:ascii="Verdana" w:eastAsia="Times New Roman" w:hAnsi="Verdana" w:cs="Times New Roman"/>
          <w:b/>
          <w:lang w:eastAsia="en-GB"/>
        </w:rPr>
        <w:t xml:space="preserve"> and likely witnesses</w:t>
      </w:r>
      <w:bookmarkStart w:id="1" w:name="_Hlk55485224"/>
    </w:p>
    <w:p w14:paraId="00F17C8E" w14:textId="6BE41375" w:rsidR="002A4ECB" w:rsidRPr="00A5128E" w:rsidRDefault="00A83F65" w:rsidP="00927AC7">
      <w:pPr>
        <w:pStyle w:val="ListParagraph"/>
        <w:numPr>
          <w:ilvl w:val="0"/>
          <w:numId w:val="20"/>
        </w:numPr>
        <w:spacing w:before="240" w:line="240" w:lineRule="auto"/>
        <w:ind w:left="360" w:right="-238"/>
        <w:rPr>
          <w:rFonts w:ascii="Verdana" w:eastAsia="Times New Roman" w:hAnsi="Verdana" w:cs="Times New Roman"/>
          <w:lang w:eastAsia="en-GB"/>
        </w:rPr>
      </w:pPr>
      <w:bookmarkStart w:id="2" w:name="_Hlk56178277"/>
      <w:r w:rsidRPr="00620A7E">
        <w:rPr>
          <w:rFonts w:ascii="Verdana" w:eastAsia="Times New Roman" w:hAnsi="Verdana" w:cs="Times New Roman"/>
          <w:lang w:eastAsia="en-GB"/>
        </w:rPr>
        <w:t xml:space="preserve">Mr Newberry, Mr Reed and Mr Ground </w:t>
      </w:r>
      <w:bookmarkEnd w:id="1"/>
      <w:bookmarkEnd w:id="2"/>
      <w:r w:rsidRPr="00620A7E">
        <w:rPr>
          <w:rFonts w:ascii="Verdana" w:eastAsia="Times New Roman" w:hAnsi="Verdana" w:cs="Times New Roman"/>
          <w:lang w:eastAsia="en-GB"/>
        </w:rPr>
        <w:t>each confirmed their appointments as advocates for the Inquiry.</w:t>
      </w:r>
      <w:r w:rsidR="00A5128E">
        <w:rPr>
          <w:rFonts w:ascii="Verdana" w:eastAsia="Times New Roman" w:hAnsi="Verdana" w:cs="Times New Roman"/>
          <w:lang w:eastAsia="en-GB"/>
        </w:rPr>
        <w:t xml:space="preserve"> </w:t>
      </w:r>
      <w:r w:rsidRPr="00A5128E">
        <w:rPr>
          <w:rFonts w:ascii="Verdana" w:eastAsia="Times New Roman" w:hAnsi="Verdana" w:cs="Times New Roman"/>
          <w:lang w:eastAsia="en-GB"/>
        </w:rPr>
        <w:t>Mr Hines</w:t>
      </w:r>
      <w:r w:rsidR="005E15D4">
        <w:rPr>
          <w:rFonts w:ascii="Verdana" w:eastAsia="Times New Roman" w:hAnsi="Verdana" w:cs="Times New Roman"/>
          <w:lang w:eastAsia="en-GB"/>
        </w:rPr>
        <w:t xml:space="preserve"> </w:t>
      </w:r>
      <w:r w:rsidR="008D6E2E">
        <w:rPr>
          <w:rFonts w:ascii="Verdana" w:eastAsia="Times New Roman" w:hAnsi="Verdana" w:cs="Times New Roman"/>
          <w:lang w:eastAsia="en-GB"/>
        </w:rPr>
        <w:t xml:space="preserve">confirmed he </w:t>
      </w:r>
      <w:r w:rsidR="005E15D4">
        <w:rPr>
          <w:rFonts w:ascii="Verdana" w:eastAsia="Times New Roman" w:hAnsi="Verdana" w:cs="Times New Roman"/>
          <w:lang w:eastAsia="en-GB"/>
        </w:rPr>
        <w:t xml:space="preserve">will be </w:t>
      </w:r>
      <w:r w:rsidR="006B719F">
        <w:rPr>
          <w:rFonts w:ascii="Verdana" w:eastAsia="Times New Roman" w:hAnsi="Verdana" w:cs="Times New Roman"/>
          <w:lang w:eastAsia="en-GB"/>
        </w:rPr>
        <w:t>representing</w:t>
      </w:r>
      <w:r w:rsidR="005E15D4">
        <w:rPr>
          <w:rFonts w:ascii="Verdana" w:eastAsia="Times New Roman" w:hAnsi="Verdana" w:cs="Times New Roman"/>
          <w:lang w:eastAsia="en-GB"/>
        </w:rPr>
        <w:t xml:space="preserve"> the </w:t>
      </w:r>
      <w:proofErr w:type="gramStart"/>
      <w:r w:rsidR="005E15D4">
        <w:rPr>
          <w:rFonts w:ascii="Verdana" w:eastAsia="Times New Roman" w:hAnsi="Verdana" w:cs="Times New Roman"/>
          <w:lang w:eastAsia="en-GB"/>
        </w:rPr>
        <w:t>residents</w:t>
      </w:r>
      <w:proofErr w:type="gramEnd"/>
      <w:r w:rsidR="005E15D4">
        <w:rPr>
          <w:rFonts w:ascii="Verdana" w:eastAsia="Times New Roman" w:hAnsi="Verdana" w:cs="Times New Roman"/>
          <w:lang w:eastAsia="en-GB"/>
        </w:rPr>
        <w:t xml:space="preserve"> associations.</w:t>
      </w:r>
    </w:p>
    <w:p w14:paraId="72AE7F13" w14:textId="77777777" w:rsidR="000C4493" w:rsidRPr="000C4493" w:rsidRDefault="000C4493" w:rsidP="00927AC7">
      <w:pPr>
        <w:pStyle w:val="ListParagraph"/>
        <w:spacing w:before="240" w:line="240" w:lineRule="auto"/>
        <w:ind w:left="360" w:right="-238"/>
        <w:rPr>
          <w:rFonts w:ascii="Verdana" w:eastAsia="Times New Roman" w:hAnsi="Verdana" w:cs="Times New Roman"/>
          <w:lang w:eastAsia="en-GB"/>
        </w:rPr>
      </w:pPr>
    </w:p>
    <w:p w14:paraId="4D6DF821" w14:textId="596D291A" w:rsidR="00CD7328" w:rsidRPr="00006C8A" w:rsidRDefault="00A83F65" w:rsidP="00006C8A">
      <w:pPr>
        <w:pStyle w:val="ListParagraph"/>
        <w:numPr>
          <w:ilvl w:val="0"/>
          <w:numId w:val="20"/>
        </w:numPr>
        <w:spacing w:before="240" w:line="240" w:lineRule="auto"/>
        <w:ind w:left="360" w:right="-238"/>
        <w:rPr>
          <w:rFonts w:ascii="Verdana" w:eastAsia="Times New Roman" w:hAnsi="Verdana" w:cs="Times New Roman"/>
          <w:lang w:eastAsia="en-GB"/>
        </w:rPr>
      </w:pPr>
      <w:r w:rsidRPr="00620A7E">
        <w:rPr>
          <w:rFonts w:ascii="Verdana" w:eastAsia="Times New Roman" w:hAnsi="Verdana" w:cs="Times New Roman"/>
          <w:lang w:eastAsia="en-GB"/>
        </w:rPr>
        <w:t xml:space="preserve">A list of proposed witnesses (names, subject, qualifications etc.) will be </w:t>
      </w:r>
      <w:r w:rsidR="000632B0">
        <w:rPr>
          <w:rFonts w:ascii="Verdana" w:eastAsia="Times New Roman" w:hAnsi="Verdana" w:cs="Times New Roman"/>
          <w:lang w:eastAsia="en-GB"/>
        </w:rPr>
        <w:t xml:space="preserve">required </w:t>
      </w:r>
      <w:r w:rsidRPr="00620A7E">
        <w:rPr>
          <w:rFonts w:ascii="Verdana" w:eastAsia="Times New Roman" w:hAnsi="Verdana" w:cs="Times New Roman"/>
          <w:lang w:eastAsia="en-GB"/>
        </w:rPr>
        <w:t xml:space="preserve">for each main party in advance of the Inquiry, together with confirmation of instructing authorities for Mr Newberry, Mr Reed and </w:t>
      </w:r>
      <w:r w:rsidR="00755621">
        <w:rPr>
          <w:rFonts w:ascii="Verdana" w:eastAsia="Times New Roman" w:hAnsi="Verdana" w:cs="Times New Roman"/>
          <w:lang w:eastAsia="en-GB"/>
        </w:rPr>
        <w:t xml:space="preserve">             </w:t>
      </w:r>
      <w:r w:rsidRPr="00620A7E">
        <w:rPr>
          <w:rFonts w:ascii="Verdana" w:eastAsia="Times New Roman" w:hAnsi="Verdana" w:cs="Times New Roman"/>
          <w:lang w:eastAsia="en-GB"/>
        </w:rPr>
        <w:t>Mr Ground</w:t>
      </w:r>
      <w:r w:rsidR="00E541A1" w:rsidRPr="00620A7E">
        <w:rPr>
          <w:rFonts w:ascii="Verdana" w:eastAsia="Times New Roman" w:hAnsi="Verdana" w:cs="Times New Roman"/>
          <w:lang w:eastAsia="en-GB"/>
        </w:rPr>
        <w:t xml:space="preserve">. </w:t>
      </w:r>
    </w:p>
    <w:p w14:paraId="12D7E9F7" w14:textId="1D1147EE" w:rsidR="00880F73" w:rsidRPr="00006C8A" w:rsidRDefault="00CF191D" w:rsidP="00006C8A">
      <w:pPr>
        <w:spacing w:before="240" w:line="240" w:lineRule="auto"/>
        <w:ind w:right="-238"/>
        <w:rPr>
          <w:rFonts w:ascii="Verdana" w:eastAsia="Times New Roman" w:hAnsi="Verdana" w:cs="Times New Roman"/>
          <w:lang w:eastAsia="en-GB"/>
        </w:rPr>
      </w:pPr>
      <w:r w:rsidRPr="0086756C">
        <w:rPr>
          <w:rFonts w:ascii="Verdana" w:eastAsia="Times New Roman" w:hAnsi="Verdana" w:cs="Times New Roman"/>
          <w:b/>
          <w:lang w:eastAsia="en-GB"/>
        </w:rPr>
        <w:lastRenderedPageBreak/>
        <w:t xml:space="preserve">Inquiry format </w:t>
      </w:r>
    </w:p>
    <w:p w14:paraId="29DDAA8F" w14:textId="185E2386" w:rsidR="003B06AE" w:rsidRPr="003B06AE" w:rsidRDefault="00CF191D" w:rsidP="003B06AE">
      <w:pPr>
        <w:pStyle w:val="ListParagraph"/>
        <w:numPr>
          <w:ilvl w:val="0"/>
          <w:numId w:val="20"/>
        </w:numPr>
        <w:spacing w:before="240" w:line="240" w:lineRule="auto"/>
        <w:ind w:left="360" w:right="-238"/>
        <w:rPr>
          <w:rFonts w:ascii="Verdana" w:eastAsia="Times New Roman" w:hAnsi="Verdana" w:cs="Times New Roman"/>
          <w:lang w:eastAsia="en-GB"/>
        </w:rPr>
      </w:pPr>
      <w:r w:rsidRPr="00880F73">
        <w:rPr>
          <w:rFonts w:ascii="Verdana" w:eastAsia="Times New Roman" w:hAnsi="Verdana" w:cs="Verdana"/>
          <w:lang w:eastAsia="en-GB"/>
        </w:rPr>
        <w:t xml:space="preserve">PINS is proposing to conduct this appeal through a virtual format involving use of Microsoft Teams. </w:t>
      </w:r>
    </w:p>
    <w:p w14:paraId="0510E8FD" w14:textId="0D4C7086" w:rsidR="003B06AE" w:rsidRPr="003B06AE" w:rsidRDefault="003B06AE" w:rsidP="003B06AE">
      <w:pPr>
        <w:pStyle w:val="ListParagraph"/>
        <w:spacing w:before="240" w:line="240" w:lineRule="auto"/>
        <w:ind w:left="360" w:right="-238"/>
        <w:rPr>
          <w:rFonts w:ascii="Verdana" w:eastAsia="Times New Roman" w:hAnsi="Verdana" w:cs="Times New Roman"/>
          <w:lang w:eastAsia="en-GB"/>
        </w:rPr>
      </w:pPr>
    </w:p>
    <w:p w14:paraId="7A446ECD" w14:textId="75DA9A72" w:rsidR="003B06AE" w:rsidRPr="003B06AE" w:rsidRDefault="00CF191D" w:rsidP="003B06AE">
      <w:pPr>
        <w:pStyle w:val="ListParagraph"/>
        <w:numPr>
          <w:ilvl w:val="0"/>
          <w:numId w:val="20"/>
        </w:numPr>
        <w:spacing w:before="240" w:line="240" w:lineRule="auto"/>
        <w:ind w:left="360" w:right="-238"/>
        <w:rPr>
          <w:rFonts w:ascii="Verdana" w:eastAsia="Times New Roman" w:hAnsi="Verdana" w:cs="Times New Roman"/>
          <w:lang w:eastAsia="en-GB"/>
        </w:rPr>
      </w:pPr>
      <w:r w:rsidRPr="003B06AE">
        <w:rPr>
          <w:rFonts w:ascii="Verdana" w:eastAsia="Times New Roman" w:hAnsi="Verdana" w:cs="Verdana"/>
          <w:lang w:eastAsia="en-GB"/>
        </w:rPr>
        <w:t xml:space="preserve">A virtual format will involve a second CMC by way of a test event to familiarise everyone with the technical arrangements. That CMC will also discuss any outstanding procedural issues. The CMC will be unlikely to take place until nearer the event, possibly early January. The </w:t>
      </w:r>
      <w:r w:rsidR="008F5AA5">
        <w:rPr>
          <w:rFonts w:ascii="Verdana" w:eastAsia="Times New Roman" w:hAnsi="Verdana" w:cs="Verdana"/>
          <w:lang w:eastAsia="en-GB"/>
        </w:rPr>
        <w:t xml:space="preserve">PINS </w:t>
      </w:r>
      <w:r w:rsidRPr="003B06AE">
        <w:rPr>
          <w:rFonts w:ascii="Verdana" w:eastAsia="Times New Roman" w:hAnsi="Verdana" w:cs="Verdana"/>
          <w:lang w:eastAsia="en-GB"/>
        </w:rPr>
        <w:t>case officer, Ms Humphrey, will be in contact.</w:t>
      </w:r>
    </w:p>
    <w:p w14:paraId="0B1E5911" w14:textId="77777777" w:rsidR="003B06AE" w:rsidRPr="003B06AE" w:rsidRDefault="003B06AE" w:rsidP="00006C8A">
      <w:pPr>
        <w:pStyle w:val="ListParagraph"/>
        <w:spacing w:before="240" w:line="240" w:lineRule="auto"/>
        <w:ind w:left="360" w:right="-238"/>
        <w:rPr>
          <w:rFonts w:ascii="Verdana" w:eastAsia="Times New Roman" w:hAnsi="Verdana" w:cs="Times New Roman"/>
          <w:lang w:eastAsia="en-GB"/>
        </w:rPr>
      </w:pPr>
    </w:p>
    <w:p w14:paraId="657FAFDC" w14:textId="264BA669" w:rsidR="00CF191D" w:rsidRPr="003B06AE" w:rsidRDefault="00CF191D" w:rsidP="003B06AE">
      <w:pPr>
        <w:pStyle w:val="ListParagraph"/>
        <w:numPr>
          <w:ilvl w:val="0"/>
          <w:numId w:val="20"/>
        </w:numPr>
        <w:spacing w:before="240" w:line="240" w:lineRule="auto"/>
        <w:ind w:left="360" w:right="-238"/>
        <w:rPr>
          <w:rFonts w:ascii="Verdana" w:eastAsia="Times New Roman" w:hAnsi="Verdana" w:cs="Times New Roman"/>
          <w:lang w:eastAsia="en-GB"/>
        </w:rPr>
      </w:pPr>
      <w:r w:rsidRPr="003B06AE">
        <w:rPr>
          <w:rFonts w:ascii="Verdana" w:eastAsia="Times New Roman" w:hAnsi="Verdana" w:cs="Verdana"/>
          <w:lang w:eastAsia="en-GB"/>
        </w:rPr>
        <w:t xml:space="preserve">Whilst that is now the plan, future events remain subject to government rules and requirements, and to PINS’ own operating guidance relating to COVID-19, and to any other relevant exigencies. </w:t>
      </w:r>
    </w:p>
    <w:p w14:paraId="3F3BDDB1" w14:textId="71AB8507" w:rsidR="003B06AE" w:rsidRPr="003B06AE" w:rsidRDefault="003B06AE" w:rsidP="00D301EC">
      <w:pPr>
        <w:pStyle w:val="ListParagraph"/>
        <w:spacing w:before="240" w:line="240" w:lineRule="auto"/>
        <w:ind w:left="360" w:right="-238"/>
        <w:rPr>
          <w:rFonts w:ascii="Verdana" w:eastAsia="Times New Roman" w:hAnsi="Verdana" w:cs="Times New Roman"/>
          <w:lang w:eastAsia="en-GB"/>
        </w:rPr>
      </w:pPr>
    </w:p>
    <w:p w14:paraId="7BEA56A2" w14:textId="3F6A6A81" w:rsidR="00D301EC" w:rsidRPr="00D301EC" w:rsidRDefault="000B7887" w:rsidP="00D301EC">
      <w:pPr>
        <w:pStyle w:val="ListParagraph"/>
        <w:numPr>
          <w:ilvl w:val="0"/>
          <w:numId w:val="20"/>
        </w:numPr>
        <w:spacing w:before="240" w:line="240" w:lineRule="auto"/>
        <w:ind w:left="360" w:right="-238"/>
        <w:rPr>
          <w:rFonts w:ascii="Verdana" w:eastAsia="Times New Roman" w:hAnsi="Verdana" w:cs="Times New Roman"/>
          <w:lang w:eastAsia="en-GB"/>
        </w:rPr>
      </w:pPr>
      <w:r>
        <w:rPr>
          <w:rFonts w:ascii="Verdana" w:eastAsia="Times New Roman" w:hAnsi="Verdana" w:cs="Verdana"/>
          <w:lang w:eastAsia="en-GB"/>
        </w:rPr>
        <w:t xml:space="preserve">As requested, </w:t>
      </w:r>
      <w:r w:rsidR="003B06AE">
        <w:rPr>
          <w:rFonts w:ascii="Verdana" w:eastAsia="Times New Roman" w:hAnsi="Verdana" w:cs="Verdana"/>
          <w:lang w:eastAsia="en-GB"/>
        </w:rPr>
        <w:t>PINS will further confirm the dates of the 10 sitting days</w:t>
      </w:r>
      <w:r w:rsidR="008D6E2E">
        <w:rPr>
          <w:rFonts w:ascii="Verdana" w:eastAsia="Times New Roman" w:hAnsi="Verdana" w:cs="Verdana"/>
          <w:lang w:eastAsia="en-GB"/>
        </w:rPr>
        <w:t>.</w:t>
      </w:r>
      <w:r w:rsidR="000632B0">
        <w:rPr>
          <w:rStyle w:val="FootnoteReference"/>
          <w:rFonts w:ascii="Verdana" w:eastAsia="Times New Roman" w:hAnsi="Verdana" w:cs="Verdana"/>
          <w:lang w:eastAsia="en-GB"/>
        </w:rPr>
        <w:footnoteReference w:id="1"/>
      </w:r>
    </w:p>
    <w:p w14:paraId="4E4E1E41" w14:textId="03C0B7E2" w:rsidR="00CF191D" w:rsidRPr="00D301EC" w:rsidRDefault="00CF191D" w:rsidP="0086756C">
      <w:pPr>
        <w:spacing w:before="240" w:line="240" w:lineRule="auto"/>
        <w:ind w:right="-238"/>
        <w:rPr>
          <w:rFonts w:ascii="Verdana" w:eastAsia="Times New Roman" w:hAnsi="Verdana" w:cs="Times New Roman"/>
          <w:lang w:eastAsia="en-GB"/>
        </w:rPr>
      </w:pPr>
      <w:r w:rsidRPr="00D301EC">
        <w:rPr>
          <w:rFonts w:ascii="Verdana" w:eastAsia="Times New Roman" w:hAnsi="Verdana" w:cs="Verdana"/>
          <w:b/>
          <w:bCs/>
          <w:lang w:eastAsia="en-GB"/>
        </w:rPr>
        <w:t>Rule 6 and other interested parties</w:t>
      </w:r>
    </w:p>
    <w:p w14:paraId="1C54E616" w14:textId="0833D176" w:rsidR="00C94CA8" w:rsidRPr="00C94CA8" w:rsidRDefault="00B070E4" w:rsidP="00C94CA8">
      <w:pPr>
        <w:pStyle w:val="ListParagraph"/>
        <w:numPr>
          <w:ilvl w:val="0"/>
          <w:numId w:val="20"/>
        </w:numPr>
        <w:spacing w:before="240" w:line="240" w:lineRule="auto"/>
        <w:ind w:left="360" w:right="-238"/>
        <w:rPr>
          <w:rFonts w:ascii="Verdana" w:eastAsia="Times New Roman" w:hAnsi="Verdana" w:cs="Times New Roman"/>
          <w:lang w:eastAsia="en-GB"/>
        </w:rPr>
      </w:pPr>
      <w:r w:rsidRPr="00B070E4">
        <w:rPr>
          <w:rFonts w:ascii="Verdana" w:eastAsia="Times New Roman" w:hAnsi="Verdana" w:cs="Verdana"/>
          <w:lang w:eastAsia="en-GB"/>
        </w:rPr>
        <w:t>T</w:t>
      </w:r>
      <w:r w:rsidR="00CF191D" w:rsidRPr="00B24009">
        <w:rPr>
          <w:rFonts w:ascii="Verdana" w:eastAsia="Times New Roman" w:hAnsi="Verdana" w:cs="Verdana"/>
          <w:lang w:eastAsia="en-GB"/>
        </w:rPr>
        <w:t>he Inquiry is joined by two Rule 6 parties</w:t>
      </w:r>
      <w:r>
        <w:rPr>
          <w:rStyle w:val="FootnoteReference"/>
          <w:rFonts w:ascii="Verdana" w:eastAsia="Times New Roman" w:hAnsi="Verdana" w:cs="Verdana"/>
          <w:lang w:eastAsia="en-GB"/>
        </w:rPr>
        <w:footnoteReference w:id="2"/>
      </w:r>
      <w:r w:rsidR="000632B0">
        <w:rPr>
          <w:rFonts w:ascii="Verdana" w:eastAsia="Times New Roman" w:hAnsi="Verdana" w:cs="Verdana"/>
          <w:lang w:eastAsia="en-GB"/>
        </w:rPr>
        <w:t xml:space="preserve"> - </w:t>
      </w:r>
      <w:r w:rsidR="000632B0" w:rsidRPr="00B24009">
        <w:rPr>
          <w:rFonts w:ascii="Verdana" w:eastAsia="Times New Roman" w:hAnsi="Verdana" w:cs="Verdana"/>
          <w:lang w:eastAsia="en-GB"/>
        </w:rPr>
        <w:t>Twickenham Film Studios</w:t>
      </w:r>
      <w:r w:rsidR="000632B0">
        <w:rPr>
          <w:rFonts w:ascii="Verdana" w:eastAsia="Times New Roman" w:hAnsi="Verdana" w:cs="Verdana"/>
          <w:lang w:eastAsia="en-GB"/>
        </w:rPr>
        <w:t>,</w:t>
      </w:r>
      <w:r w:rsidR="000632B0" w:rsidRPr="00B24009">
        <w:rPr>
          <w:rFonts w:ascii="Verdana" w:eastAsia="Times New Roman" w:hAnsi="Verdana" w:cs="Verdana"/>
          <w:lang w:eastAsia="en-GB"/>
        </w:rPr>
        <w:t xml:space="preserve"> and by Twickenham Park Residents Association/The Barons Residents Association</w:t>
      </w:r>
      <w:r w:rsidR="000632B0">
        <w:rPr>
          <w:rFonts w:ascii="Verdana" w:eastAsia="Times New Roman" w:hAnsi="Verdana" w:cs="Verdana"/>
          <w:lang w:eastAsia="en-GB"/>
        </w:rPr>
        <w:t>.</w:t>
      </w:r>
    </w:p>
    <w:p w14:paraId="3C9712CB" w14:textId="5E2AD4D7" w:rsidR="00C94CA8" w:rsidRPr="00C94CA8" w:rsidRDefault="00C94CA8" w:rsidP="00B232E1">
      <w:pPr>
        <w:pStyle w:val="ListParagraph"/>
        <w:spacing w:before="240" w:line="240" w:lineRule="auto"/>
        <w:ind w:left="0" w:right="-238"/>
        <w:rPr>
          <w:rFonts w:ascii="Verdana" w:eastAsia="Times New Roman" w:hAnsi="Verdana" w:cs="Times New Roman"/>
          <w:lang w:eastAsia="en-GB"/>
        </w:rPr>
      </w:pPr>
    </w:p>
    <w:p w14:paraId="00277A19" w14:textId="3721DEAD" w:rsidR="00006C8A" w:rsidRPr="008D6E2E" w:rsidRDefault="008C0983" w:rsidP="008D6E2E">
      <w:pPr>
        <w:pStyle w:val="ListParagraph"/>
        <w:numPr>
          <w:ilvl w:val="0"/>
          <w:numId w:val="20"/>
        </w:numPr>
        <w:spacing w:before="240" w:line="240" w:lineRule="auto"/>
        <w:ind w:left="360" w:right="-238"/>
        <w:rPr>
          <w:rFonts w:ascii="Verdana" w:eastAsia="Times New Roman" w:hAnsi="Verdana" w:cs="Verdana"/>
          <w:lang w:eastAsia="en-GB"/>
        </w:rPr>
      </w:pPr>
      <w:r w:rsidRPr="00006C8A">
        <w:rPr>
          <w:rFonts w:ascii="Verdana" w:eastAsia="Times New Roman" w:hAnsi="Verdana" w:cs="Verdana"/>
          <w:lang w:eastAsia="en-GB"/>
        </w:rPr>
        <w:t>The Inspector wishes to see both Ru</w:t>
      </w:r>
      <w:r w:rsidR="00B36D35" w:rsidRPr="00006C8A">
        <w:rPr>
          <w:rFonts w:ascii="Verdana" w:eastAsia="Times New Roman" w:hAnsi="Verdana" w:cs="Verdana"/>
          <w:lang w:eastAsia="en-GB"/>
        </w:rPr>
        <w:t>l</w:t>
      </w:r>
      <w:r w:rsidRPr="00006C8A">
        <w:rPr>
          <w:rFonts w:ascii="Verdana" w:eastAsia="Times New Roman" w:hAnsi="Verdana" w:cs="Verdana"/>
          <w:lang w:eastAsia="en-GB"/>
        </w:rPr>
        <w:t xml:space="preserve">e 6 parties </w:t>
      </w:r>
      <w:r w:rsidR="00006C8A" w:rsidRPr="00006C8A">
        <w:rPr>
          <w:rFonts w:ascii="Verdana" w:eastAsia="Times New Roman" w:hAnsi="Verdana" w:cs="Verdana"/>
          <w:lang w:eastAsia="en-GB"/>
        </w:rPr>
        <w:t xml:space="preserve">fully </w:t>
      </w:r>
      <w:r w:rsidR="00B36D35" w:rsidRPr="00006C8A">
        <w:rPr>
          <w:rFonts w:ascii="Verdana" w:eastAsia="Times New Roman" w:hAnsi="Verdana" w:cs="Verdana"/>
          <w:lang w:eastAsia="en-GB"/>
        </w:rPr>
        <w:t>e</w:t>
      </w:r>
      <w:r w:rsidRPr="00006C8A">
        <w:rPr>
          <w:rFonts w:ascii="Verdana" w:eastAsia="Times New Roman" w:hAnsi="Verdana" w:cs="Verdana"/>
          <w:lang w:eastAsia="en-GB"/>
        </w:rPr>
        <w:t xml:space="preserve">ngaged in </w:t>
      </w:r>
      <w:r w:rsidR="00006C8A" w:rsidRPr="00006C8A">
        <w:rPr>
          <w:rFonts w:ascii="Verdana" w:eastAsia="Times New Roman" w:hAnsi="Verdana" w:cs="Verdana"/>
          <w:lang w:eastAsia="en-GB"/>
        </w:rPr>
        <w:t>pr</w:t>
      </w:r>
      <w:r w:rsidR="000632B0">
        <w:rPr>
          <w:rFonts w:ascii="Verdana" w:eastAsia="Times New Roman" w:hAnsi="Verdana" w:cs="Verdana"/>
          <w:lang w:eastAsia="en-GB"/>
        </w:rPr>
        <w:t>eparation</w:t>
      </w:r>
      <w:r w:rsidR="00006C8A" w:rsidRPr="00006C8A">
        <w:rPr>
          <w:rFonts w:ascii="Verdana" w:eastAsia="Times New Roman" w:hAnsi="Verdana" w:cs="Verdana"/>
          <w:lang w:eastAsia="en-GB"/>
        </w:rPr>
        <w:t>s</w:t>
      </w:r>
      <w:r w:rsidR="00741D0E">
        <w:rPr>
          <w:rFonts w:ascii="Verdana" w:eastAsia="Times New Roman" w:hAnsi="Verdana" w:cs="Verdana"/>
          <w:lang w:eastAsia="en-GB"/>
        </w:rPr>
        <w:t xml:space="preserve"> and in subsequent proceedings</w:t>
      </w:r>
      <w:r w:rsidR="00006C8A" w:rsidRPr="00006C8A">
        <w:rPr>
          <w:rFonts w:ascii="Verdana" w:eastAsia="Times New Roman" w:hAnsi="Verdana" w:cs="Verdana"/>
          <w:lang w:eastAsia="en-GB"/>
        </w:rPr>
        <w:t xml:space="preserve">, and this will include </w:t>
      </w:r>
      <w:r w:rsidR="005376AB" w:rsidRPr="00006C8A">
        <w:rPr>
          <w:rFonts w:ascii="Verdana" w:eastAsia="Times New Roman" w:hAnsi="Verdana" w:cs="Verdana"/>
          <w:lang w:eastAsia="en-GB"/>
        </w:rPr>
        <w:t xml:space="preserve">a response to the </w:t>
      </w:r>
      <w:r w:rsidR="00105483">
        <w:rPr>
          <w:rFonts w:ascii="Verdana" w:eastAsia="Times New Roman" w:hAnsi="Verdana" w:cs="Verdana"/>
          <w:lang w:eastAsia="en-GB"/>
        </w:rPr>
        <w:t>emerging s</w:t>
      </w:r>
      <w:r w:rsidR="005376AB" w:rsidRPr="00006C8A">
        <w:rPr>
          <w:rFonts w:ascii="Verdana" w:eastAsia="Times New Roman" w:hAnsi="Verdana" w:cs="Verdana"/>
          <w:lang w:eastAsia="en-GB"/>
        </w:rPr>
        <w:t xml:space="preserve">tatement of </w:t>
      </w:r>
      <w:r w:rsidR="00105483">
        <w:rPr>
          <w:rFonts w:ascii="Verdana" w:eastAsia="Times New Roman" w:hAnsi="Verdana" w:cs="Verdana"/>
          <w:lang w:eastAsia="en-GB"/>
        </w:rPr>
        <w:t>c</w:t>
      </w:r>
      <w:r w:rsidR="005376AB" w:rsidRPr="00006C8A">
        <w:rPr>
          <w:rFonts w:ascii="Verdana" w:eastAsia="Times New Roman" w:hAnsi="Verdana" w:cs="Verdana"/>
          <w:lang w:eastAsia="en-GB"/>
        </w:rPr>
        <w:t xml:space="preserve">ommon </w:t>
      </w:r>
      <w:r w:rsidR="00105483">
        <w:rPr>
          <w:rFonts w:ascii="Verdana" w:eastAsia="Times New Roman" w:hAnsi="Verdana" w:cs="Verdana"/>
          <w:lang w:eastAsia="en-GB"/>
        </w:rPr>
        <w:t>g</w:t>
      </w:r>
      <w:r w:rsidR="005376AB" w:rsidRPr="00006C8A">
        <w:rPr>
          <w:rFonts w:ascii="Verdana" w:eastAsia="Times New Roman" w:hAnsi="Verdana" w:cs="Verdana"/>
          <w:lang w:eastAsia="en-GB"/>
        </w:rPr>
        <w:t xml:space="preserve">round and </w:t>
      </w:r>
      <w:r w:rsidR="000632B0">
        <w:rPr>
          <w:rFonts w:ascii="Verdana" w:eastAsia="Times New Roman" w:hAnsi="Verdana" w:cs="Verdana"/>
          <w:lang w:eastAsia="en-GB"/>
        </w:rPr>
        <w:t xml:space="preserve">contributing </w:t>
      </w:r>
      <w:r w:rsidR="005376AB" w:rsidRPr="00006C8A">
        <w:rPr>
          <w:rFonts w:ascii="Verdana" w:eastAsia="Times New Roman" w:hAnsi="Verdana" w:cs="Verdana"/>
          <w:lang w:eastAsia="en-GB"/>
        </w:rPr>
        <w:t xml:space="preserve">to an </w:t>
      </w:r>
      <w:r w:rsidR="00006C8A" w:rsidRPr="00006C8A">
        <w:rPr>
          <w:rFonts w:ascii="Verdana" w:eastAsia="Times New Roman" w:hAnsi="Verdana" w:cs="Verdana"/>
          <w:lang w:eastAsia="en-GB"/>
        </w:rPr>
        <w:t>a</w:t>
      </w:r>
      <w:r w:rsidR="005376AB" w:rsidRPr="00006C8A">
        <w:rPr>
          <w:rFonts w:ascii="Verdana" w:eastAsia="Times New Roman" w:hAnsi="Verdana" w:cs="Verdana"/>
          <w:lang w:eastAsia="en-GB"/>
        </w:rPr>
        <w:t xml:space="preserve">greed </w:t>
      </w:r>
      <w:r w:rsidR="000632B0">
        <w:rPr>
          <w:rFonts w:ascii="Verdana" w:eastAsia="Times New Roman" w:hAnsi="Verdana" w:cs="Verdana"/>
          <w:lang w:eastAsia="en-GB"/>
        </w:rPr>
        <w:t xml:space="preserve">common </w:t>
      </w:r>
      <w:r w:rsidR="005376AB" w:rsidRPr="00006C8A">
        <w:rPr>
          <w:rFonts w:ascii="Verdana" w:eastAsia="Times New Roman" w:hAnsi="Verdana" w:cs="Verdana"/>
          <w:lang w:eastAsia="en-GB"/>
        </w:rPr>
        <w:t xml:space="preserve">list </w:t>
      </w:r>
      <w:r w:rsidR="00CF191D" w:rsidRPr="00006C8A">
        <w:rPr>
          <w:rFonts w:ascii="Verdana" w:eastAsia="Times New Roman" w:hAnsi="Verdana" w:cs="Verdana"/>
          <w:lang w:eastAsia="en-GB"/>
        </w:rPr>
        <w:t xml:space="preserve">of </w:t>
      </w:r>
      <w:r w:rsidR="005B31F2">
        <w:rPr>
          <w:rFonts w:ascii="Verdana" w:eastAsia="Times New Roman" w:hAnsi="Verdana" w:cs="Verdana"/>
          <w:lang w:eastAsia="en-GB"/>
        </w:rPr>
        <w:t>c</w:t>
      </w:r>
      <w:r w:rsidR="00CF191D" w:rsidRPr="00006C8A">
        <w:rPr>
          <w:rFonts w:ascii="Verdana" w:eastAsia="Times New Roman" w:hAnsi="Verdana" w:cs="Verdana"/>
          <w:lang w:eastAsia="en-GB"/>
        </w:rPr>
        <w:t xml:space="preserve">ore </w:t>
      </w:r>
      <w:r w:rsidR="005B31F2">
        <w:rPr>
          <w:rFonts w:ascii="Verdana" w:eastAsia="Times New Roman" w:hAnsi="Verdana" w:cs="Verdana"/>
          <w:lang w:eastAsia="en-GB"/>
        </w:rPr>
        <w:t>d</w:t>
      </w:r>
      <w:r w:rsidR="00CF191D" w:rsidRPr="00006C8A">
        <w:rPr>
          <w:rFonts w:ascii="Verdana" w:eastAsia="Times New Roman" w:hAnsi="Verdana" w:cs="Verdana"/>
          <w:lang w:eastAsia="en-GB"/>
        </w:rPr>
        <w:t>ocuments</w:t>
      </w:r>
      <w:r w:rsidR="002F47A7" w:rsidRPr="00006C8A">
        <w:rPr>
          <w:rFonts w:ascii="Verdana" w:eastAsia="Times New Roman" w:hAnsi="Verdana" w:cs="Verdana"/>
          <w:lang w:eastAsia="en-GB"/>
        </w:rPr>
        <w:t xml:space="preserve">. </w:t>
      </w:r>
      <w:r w:rsidR="00117C89" w:rsidRPr="008D6E2E">
        <w:rPr>
          <w:rFonts w:ascii="Verdana" w:hAnsi="Verdana"/>
        </w:rPr>
        <w:t xml:space="preserve">Both Rule </w:t>
      </w:r>
      <w:r w:rsidR="000F4DB8" w:rsidRPr="008D6E2E">
        <w:rPr>
          <w:rFonts w:ascii="Verdana" w:hAnsi="Verdana"/>
        </w:rPr>
        <w:t>6</w:t>
      </w:r>
      <w:r w:rsidR="00117C89" w:rsidRPr="008D6E2E">
        <w:rPr>
          <w:rFonts w:ascii="Verdana" w:hAnsi="Verdana"/>
        </w:rPr>
        <w:t xml:space="preserve"> parties are </w:t>
      </w:r>
      <w:r w:rsidR="009A295E">
        <w:rPr>
          <w:rFonts w:ascii="Verdana" w:hAnsi="Verdana"/>
        </w:rPr>
        <w:t xml:space="preserve">also </w:t>
      </w:r>
      <w:r w:rsidR="00117C89" w:rsidRPr="008D6E2E">
        <w:rPr>
          <w:rFonts w:ascii="Verdana" w:hAnsi="Verdana"/>
        </w:rPr>
        <w:t>to be copied in by the appellant and Council on all significant correspondence/copies of further do</w:t>
      </w:r>
      <w:r w:rsidR="002D35E0" w:rsidRPr="008D6E2E">
        <w:rPr>
          <w:rFonts w:ascii="Verdana" w:hAnsi="Verdana"/>
        </w:rPr>
        <w:t>cuments</w:t>
      </w:r>
      <w:r w:rsidR="00741D0E" w:rsidRPr="008D6E2E">
        <w:rPr>
          <w:rFonts w:ascii="Verdana" w:hAnsi="Verdana"/>
        </w:rPr>
        <w:t xml:space="preserve"> as may be relevant to them</w:t>
      </w:r>
      <w:r w:rsidR="000F4DB8" w:rsidRPr="008D6E2E">
        <w:rPr>
          <w:rFonts w:ascii="Verdana" w:hAnsi="Verdana"/>
        </w:rPr>
        <w:t>.</w:t>
      </w:r>
    </w:p>
    <w:p w14:paraId="273112D6" w14:textId="604185C6" w:rsidR="00006C8A" w:rsidRPr="00006C8A" w:rsidRDefault="00006C8A" w:rsidP="00006C8A">
      <w:pPr>
        <w:pStyle w:val="ListParagraph"/>
        <w:spacing w:before="240" w:line="240" w:lineRule="auto"/>
        <w:ind w:left="360" w:right="-238"/>
        <w:rPr>
          <w:rFonts w:ascii="Verdana" w:eastAsia="Times New Roman" w:hAnsi="Verdana" w:cs="Verdana"/>
          <w:lang w:eastAsia="en-GB"/>
        </w:rPr>
      </w:pPr>
    </w:p>
    <w:p w14:paraId="4C427DAF" w14:textId="22119415" w:rsidR="00753CD4" w:rsidRDefault="00006C8A" w:rsidP="00006C8A">
      <w:pPr>
        <w:pStyle w:val="ListParagraph"/>
        <w:numPr>
          <w:ilvl w:val="0"/>
          <w:numId w:val="20"/>
        </w:numPr>
        <w:spacing w:before="240" w:line="240" w:lineRule="auto"/>
        <w:ind w:left="360" w:right="-238"/>
        <w:rPr>
          <w:rFonts w:ascii="Verdana" w:eastAsia="Times New Roman" w:hAnsi="Verdana" w:cs="Verdana"/>
          <w:lang w:eastAsia="en-GB"/>
        </w:rPr>
      </w:pPr>
      <w:r w:rsidRPr="00006C8A">
        <w:rPr>
          <w:rFonts w:ascii="Verdana" w:eastAsia="Times New Roman" w:hAnsi="Verdana" w:cs="Verdana"/>
          <w:lang w:eastAsia="en-GB"/>
        </w:rPr>
        <w:t xml:space="preserve">The </w:t>
      </w:r>
      <w:r>
        <w:rPr>
          <w:rFonts w:ascii="Verdana" w:eastAsia="Times New Roman" w:hAnsi="Verdana" w:cs="Verdana"/>
          <w:lang w:eastAsia="en-GB"/>
        </w:rPr>
        <w:t>Council</w:t>
      </w:r>
      <w:r w:rsidRPr="00006C8A">
        <w:rPr>
          <w:rFonts w:ascii="Verdana" w:eastAsia="Times New Roman" w:hAnsi="Verdana" w:cs="Verdana"/>
          <w:lang w:eastAsia="en-GB"/>
        </w:rPr>
        <w:t xml:space="preserve"> is not aware of other significant </w:t>
      </w:r>
      <w:proofErr w:type="gramStart"/>
      <w:r w:rsidRPr="00006C8A">
        <w:rPr>
          <w:rFonts w:ascii="Verdana" w:eastAsia="Times New Roman" w:hAnsi="Verdana" w:cs="Verdana"/>
          <w:lang w:eastAsia="en-GB"/>
        </w:rPr>
        <w:t>third party</w:t>
      </w:r>
      <w:proofErr w:type="gramEnd"/>
      <w:r w:rsidRPr="00006C8A">
        <w:rPr>
          <w:rFonts w:ascii="Verdana" w:eastAsia="Times New Roman" w:hAnsi="Verdana" w:cs="Verdana"/>
          <w:lang w:eastAsia="en-GB"/>
        </w:rPr>
        <w:t xml:space="preserve"> interests likely to be wishing to participate but, should that happen, any efforts by the authority to </w:t>
      </w:r>
      <w:r w:rsidR="008E04FC">
        <w:rPr>
          <w:rFonts w:ascii="Verdana" w:eastAsia="Times New Roman" w:hAnsi="Verdana" w:cs="Verdana"/>
          <w:lang w:eastAsia="en-GB"/>
        </w:rPr>
        <w:t xml:space="preserve">facilitate </w:t>
      </w:r>
      <w:r w:rsidRPr="00006C8A">
        <w:rPr>
          <w:rFonts w:ascii="Verdana" w:eastAsia="Times New Roman" w:hAnsi="Verdana" w:cs="Verdana"/>
          <w:lang w:eastAsia="en-GB"/>
        </w:rPr>
        <w:t xml:space="preserve">a representative spokesperson </w:t>
      </w:r>
      <w:r>
        <w:rPr>
          <w:rFonts w:ascii="Verdana" w:eastAsia="Times New Roman" w:hAnsi="Verdana" w:cs="Verdana"/>
          <w:lang w:eastAsia="en-GB"/>
        </w:rPr>
        <w:t xml:space="preserve">at the Inquiry </w:t>
      </w:r>
      <w:r w:rsidRPr="00006C8A">
        <w:rPr>
          <w:rFonts w:ascii="Verdana" w:eastAsia="Times New Roman" w:hAnsi="Verdana" w:cs="Verdana"/>
          <w:lang w:eastAsia="en-GB"/>
        </w:rPr>
        <w:t xml:space="preserve">may assist. </w:t>
      </w:r>
    </w:p>
    <w:p w14:paraId="54BF5BA4" w14:textId="77777777" w:rsidR="00006C8A" w:rsidRPr="00006C8A" w:rsidRDefault="00006C8A" w:rsidP="00006C8A">
      <w:pPr>
        <w:pStyle w:val="ListParagraph"/>
        <w:spacing w:before="240" w:line="240" w:lineRule="auto"/>
        <w:ind w:left="360" w:right="-238"/>
        <w:rPr>
          <w:rFonts w:ascii="Verdana" w:eastAsia="Times New Roman" w:hAnsi="Verdana" w:cs="Verdana"/>
          <w:lang w:eastAsia="en-GB"/>
        </w:rPr>
      </w:pPr>
    </w:p>
    <w:p w14:paraId="4891F685" w14:textId="569348D4" w:rsidR="00987827" w:rsidRPr="00987827" w:rsidRDefault="00D16D2A" w:rsidP="00B232E1">
      <w:pPr>
        <w:pStyle w:val="ListParagraph"/>
        <w:numPr>
          <w:ilvl w:val="0"/>
          <w:numId w:val="20"/>
        </w:numPr>
        <w:spacing w:before="240" w:line="240" w:lineRule="auto"/>
        <w:ind w:left="360" w:right="-238"/>
        <w:rPr>
          <w:rFonts w:ascii="Verdana" w:eastAsia="Times New Roman" w:hAnsi="Verdana" w:cs="Verdana"/>
          <w:lang w:eastAsia="en-GB"/>
        </w:rPr>
      </w:pPr>
      <w:r w:rsidRPr="000F4DB8">
        <w:rPr>
          <w:rFonts w:ascii="Verdana" w:eastAsia="Times New Roman" w:hAnsi="Verdana" w:cs="Verdana"/>
          <w:lang w:eastAsia="en-GB"/>
        </w:rPr>
        <w:t>As n</w:t>
      </w:r>
      <w:r w:rsidR="00987827" w:rsidRPr="00987827">
        <w:rPr>
          <w:rFonts w:ascii="Verdana" w:eastAsia="Times New Roman" w:hAnsi="Verdana" w:cs="Verdana"/>
          <w:lang w:eastAsia="en-GB"/>
        </w:rPr>
        <w:t>on-Rule 6</w:t>
      </w:r>
      <w:r w:rsidR="00006C8A">
        <w:rPr>
          <w:rFonts w:ascii="Verdana" w:eastAsia="Times New Roman" w:hAnsi="Verdana" w:cs="Verdana"/>
          <w:lang w:eastAsia="en-GB"/>
        </w:rPr>
        <w:t xml:space="preserve"> partie</w:t>
      </w:r>
      <w:r w:rsidR="00987827" w:rsidRPr="00987827">
        <w:rPr>
          <w:rFonts w:ascii="Verdana" w:eastAsia="Times New Roman" w:hAnsi="Verdana" w:cs="Verdana"/>
          <w:lang w:eastAsia="en-GB"/>
        </w:rPr>
        <w:t xml:space="preserve">s </w:t>
      </w:r>
      <w:r>
        <w:rPr>
          <w:rFonts w:ascii="Verdana" w:eastAsia="Times New Roman" w:hAnsi="Verdana" w:cs="Verdana"/>
          <w:lang w:eastAsia="en-GB"/>
        </w:rPr>
        <w:t>do</w:t>
      </w:r>
      <w:r w:rsidR="002D4A2D">
        <w:rPr>
          <w:rFonts w:ascii="Verdana" w:eastAsia="Times New Roman" w:hAnsi="Verdana" w:cs="Verdana"/>
          <w:lang w:eastAsia="en-GB"/>
        </w:rPr>
        <w:t xml:space="preserve"> not</w:t>
      </w:r>
      <w:r w:rsidR="00987827" w:rsidRPr="00987827">
        <w:rPr>
          <w:rFonts w:ascii="Verdana" w:eastAsia="Times New Roman" w:hAnsi="Verdana" w:cs="Verdana"/>
          <w:lang w:eastAsia="en-GB"/>
        </w:rPr>
        <w:t xml:space="preserve"> participate in </w:t>
      </w:r>
      <w:r w:rsidR="002D4A2D">
        <w:rPr>
          <w:rFonts w:ascii="Verdana" w:eastAsia="Times New Roman" w:hAnsi="Verdana" w:cs="Verdana"/>
          <w:lang w:eastAsia="en-GB"/>
        </w:rPr>
        <w:t xml:space="preserve">the </w:t>
      </w:r>
      <w:r w:rsidR="00987827" w:rsidRPr="00987827">
        <w:rPr>
          <w:rFonts w:ascii="Verdana" w:eastAsia="Times New Roman" w:hAnsi="Verdana" w:cs="Verdana"/>
          <w:lang w:eastAsia="en-GB"/>
        </w:rPr>
        <w:t>CMC</w:t>
      </w:r>
      <w:r w:rsidR="002D4A2D">
        <w:rPr>
          <w:rFonts w:ascii="Verdana" w:eastAsia="Times New Roman" w:hAnsi="Verdana" w:cs="Verdana"/>
          <w:lang w:eastAsia="en-GB"/>
        </w:rPr>
        <w:t xml:space="preserve">, </w:t>
      </w:r>
      <w:r w:rsidR="00987827" w:rsidRPr="00987827">
        <w:rPr>
          <w:rFonts w:ascii="Verdana" w:eastAsia="Times New Roman" w:hAnsi="Verdana" w:cs="Verdana"/>
          <w:lang w:eastAsia="en-GB"/>
        </w:rPr>
        <w:t xml:space="preserve">some further discretion and accommodation </w:t>
      </w:r>
      <w:r w:rsidR="00006C8A">
        <w:rPr>
          <w:rFonts w:ascii="Verdana" w:eastAsia="Times New Roman" w:hAnsi="Verdana" w:cs="Verdana"/>
          <w:lang w:eastAsia="en-GB"/>
        </w:rPr>
        <w:t xml:space="preserve">may be required </w:t>
      </w:r>
      <w:r w:rsidR="00987827" w:rsidRPr="00987827">
        <w:rPr>
          <w:rFonts w:ascii="Verdana" w:eastAsia="Times New Roman" w:hAnsi="Verdana" w:cs="Verdana"/>
          <w:lang w:eastAsia="en-GB"/>
        </w:rPr>
        <w:t>at the event</w:t>
      </w:r>
      <w:r w:rsidR="00741D0E">
        <w:rPr>
          <w:rFonts w:ascii="Verdana" w:eastAsia="Times New Roman" w:hAnsi="Verdana" w:cs="Verdana"/>
          <w:lang w:eastAsia="en-GB"/>
        </w:rPr>
        <w:t xml:space="preserve"> in terms of provisional programming and related matters</w:t>
      </w:r>
      <w:r w:rsidR="00987827" w:rsidRPr="00987827">
        <w:rPr>
          <w:rFonts w:ascii="Verdana" w:eastAsia="Times New Roman" w:hAnsi="Verdana" w:cs="Verdana"/>
          <w:lang w:eastAsia="en-GB"/>
        </w:rPr>
        <w:t xml:space="preserve">. </w:t>
      </w:r>
    </w:p>
    <w:p w14:paraId="22AB209D" w14:textId="77777777" w:rsidR="00987827" w:rsidRPr="00987827" w:rsidRDefault="00987827" w:rsidP="002D4A2D">
      <w:pPr>
        <w:pStyle w:val="ListParagraph"/>
        <w:spacing w:before="240" w:line="240" w:lineRule="auto"/>
        <w:ind w:left="360" w:right="-238"/>
        <w:rPr>
          <w:rFonts w:ascii="Verdana" w:eastAsia="Times New Roman" w:hAnsi="Verdana" w:cs="Verdana"/>
          <w:lang w:eastAsia="en-GB"/>
        </w:rPr>
      </w:pPr>
    </w:p>
    <w:p w14:paraId="28F24B11" w14:textId="38355AA1" w:rsidR="00AB1625" w:rsidRPr="00E555E7" w:rsidRDefault="00117C89" w:rsidP="00E555E7">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The Council </w:t>
      </w:r>
      <w:r w:rsidR="002D4A2D">
        <w:rPr>
          <w:rFonts w:ascii="Verdana" w:eastAsia="Times New Roman" w:hAnsi="Verdana" w:cs="Verdana"/>
          <w:lang w:eastAsia="en-GB"/>
        </w:rPr>
        <w:t>confirmed there were no Neighbourhood Plan implications.</w:t>
      </w:r>
    </w:p>
    <w:p w14:paraId="183D0B61" w14:textId="2EB5F99C" w:rsidR="00987827" w:rsidRPr="00006C8A" w:rsidRDefault="00987827" w:rsidP="00006C8A">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 xml:space="preserve">Statement of </w:t>
      </w:r>
      <w:r w:rsidR="008E04FC">
        <w:rPr>
          <w:rFonts w:ascii="Verdana" w:eastAsia="Times New Roman" w:hAnsi="Verdana" w:cs="Verdana"/>
          <w:b/>
          <w:bCs/>
          <w:lang w:eastAsia="en-GB"/>
        </w:rPr>
        <w:t>c</w:t>
      </w:r>
      <w:r w:rsidRPr="0086756C">
        <w:rPr>
          <w:rFonts w:ascii="Verdana" w:eastAsia="Times New Roman" w:hAnsi="Verdana" w:cs="Verdana"/>
          <w:b/>
          <w:bCs/>
          <w:lang w:eastAsia="en-GB"/>
        </w:rPr>
        <w:t xml:space="preserve">ommon </w:t>
      </w:r>
      <w:r w:rsidR="008E04FC">
        <w:rPr>
          <w:rFonts w:ascii="Verdana" w:eastAsia="Times New Roman" w:hAnsi="Verdana" w:cs="Verdana"/>
          <w:b/>
          <w:bCs/>
          <w:lang w:eastAsia="en-GB"/>
        </w:rPr>
        <w:t>g</w:t>
      </w:r>
      <w:r w:rsidRPr="0086756C">
        <w:rPr>
          <w:rFonts w:ascii="Verdana" w:eastAsia="Times New Roman" w:hAnsi="Verdana" w:cs="Verdana"/>
          <w:b/>
          <w:bCs/>
          <w:lang w:eastAsia="en-GB"/>
        </w:rPr>
        <w:t>round</w:t>
      </w:r>
    </w:p>
    <w:p w14:paraId="6E410469" w14:textId="5F9C6B66" w:rsidR="00987827" w:rsidRPr="00786159" w:rsidRDefault="00111779" w:rsidP="00786159">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The Council </w:t>
      </w:r>
      <w:r w:rsidR="00006C8A">
        <w:rPr>
          <w:rFonts w:ascii="Verdana" w:eastAsia="Times New Roman" w:hAnsi="Verdana" w:cs="Verdana"/>
          <w:lang w:eastAsia="en-GB"/>
        </w:rPr>
        <w:t xml:space="preserve">and appellant </w:t>
      </w:r>
      <w:r>
        <w:rPr>
          <w:rFonts w:ascii="Verdana" w:eastAsia="Times New Roman" w:hAnsi="Verdana" w:cs="Verdana"/>
          <w:lang w:eastAsia="en-GB"/>
        </w:rPr>
        <w:t xml:space="preserve">will confirm </w:t>
      </w:r>
      <w:r w:rsidR="00006C8A">
        <w:rPr>
          <w:rFonts w:ascii="Verdana" w:eastAsia="Times New Roman" w:hAnsi="Verdana" w:cs="Verdana"/>
          <w:lang w:eastAsia="en-GB"/>
        </w:rPr>
        <w:t>their</w:t>
      </w:r>
      <w:r>
        <w:rPr>
          <w:rFonts w:ascii="Verdana" w:eastAsia="Times New Roman" w:hAnsi="Verdana" w:cs="Verdana"/>
          <w:lang w:eastAsia="en-GB"/>
        </w:rPr>
        <w:t xml:space="preserve"> programme for completion of an</w:t>
      </w:r>
      <w:r w:rsidR="00E06623">
        <w:rPr>
          <w:rFonts w:ascii="Verdana" w:eastAsia="Times New Roman" w:hAnsi="Verdana" w:cs="Verdana"/>
          <w:lang w:eastAsia="en-GB"/>
        </w:rPr>
        <w:t xml:space="preserve"> </w:t>
      </w:r>
      <w:r w:rsidR="00987827" w:rsidRPr="00111779">
        <w:rPr>
          <w:rFonts w:ascii="Verdana" w:eastAsia="Times New Roman" w:hAnsi="Verdana" w:cs="Verdana"/>
          <w:lang w:eastAsia="en-GB"/>
        </w:rPr>
        <w:t xml:space="preserve">agreed and completed </w:t>
      </w:r>
      <w:r w:rsidR="00310EF6">
        <w:rPr>
          <w:rFonts w:ascii="Verdana" w:eastAsia="Times New Roman" w:hAnsi="Verdana" w:cs="Verdana"/>
          <w:lang w:eastAsia="en-GB"/>
        </w:rPr>
        <w:t>s</w:t>
      </w:r>
      <w:r w:rsidR="00E06623">
        <w:rPr>
          <w:rFonts w:ascii="Verdana" w:eastAsia="Times New Roman" w:hAnsi="Verdana" w:cs="Verdana"/>
          <w:lang w:eastAsia="en-GB"/>
        </w:rPr>
        <w:t>ta</w:t>
      </w:r>
      <w:r w:rsidR="00E11F8C">
        <w:rPr>
          <w:rFonts w:ascii="Verdana" w:eastAsia="Times New Roman" w:hAnsi="Verdana" w:cs="Verdana"/>
          <w:lang w:eastAsia="en-GB"/>
        </w:rPr>
        <w:t>t</w:t>
      </w:r>
      <w:r w:rsidR="00E06623">
        <w:rPr>
          <w:rFonts w:ascii="Verdana" w:eastAsia="Times New Roman" w:hAnsi="Verdana" w:cs="Verdana"/>
          <w:lang w:eastAsia="en-GB"/>
        </w:rPr>
        <w:t xml:space="preserve">ement of </w:t>
      </w:r>
      <w:r w:rsidR="00310EF6">
        <w:rPr>
          <w:rFonts w:ascii="Verdana" w:eastAsia="Times New Roman" w:hAnsi="Verdana" w:cs="Verdana"/>
          <w:lang w:eastAsia="en-GB"/>
        </w:rPr>
        <w:t>c</w:t>
      </w:r>
      <w:r w:rsidR="00E06623">
        <w:rPr>
          <w:rFonts w:ascii="Verdana" w:eastAsia="Times New Roman" w:hAnsi="Verdana" w:cs="Verdana"/>
          <w:lang w:eastAsia="en-GB"/>
        </w:rPr>
        <w:t xml:space="preserve">ommon </w:t>
      </w:r>
      <w:r w:rsidR="00310EF6">
        <w:rPr>
          <w:rFonts w:ascii="Verdana" w:eastAsia="Times New Roman" w:hAnsi="Verdana" w:cs="Verdana"/>
          <w:lang w:eastAsia="en-GB"/>
        </w:rPr>
        <w:t>g</w:t>
      </w:r>
      <w:r w:rsidR="00E06623">
        <w:rPr>
          <w:rFonts w:ascii="Verdana" w:eastAsia="Times New Roman" w:hAnsi="Verdana" w:cs="Verdana"/>
          <w:lang w:eastAsia="en-GB"/>
        </w:rPr>
        <w:t>round.</w:t>
      </w:r>
      <w:r w:rsidR="00E11F8C">
        <w:rPr>
          <w:rFonts w:ascii="Verdana" w:eastAsia="Times New Roman" w:hAnsi="Verdana" w:cs="Verdana"/>
          <w:lang w:eastAsia="en-GB"/>
        </w:rPr>
        <w:t xml:space="preserve"> </w:t>
      </w:r>
    </w:p>
    <w:p w14:paraId="428CF972" w14:textId="24F42241" w:rsidR="00987827" w:rsidRPr="0086756C" w:rsidRDefault="00987827" w:rsidP="0086756C">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 xml:space="preserve">Likely main </w:t>
      </w:r>
      <w:r w:rsidR="008E04FC">
        <w:rPr>
          <w:rFonts w:ascii="Verdana" w:eastAsia="Times New Roman" w:hAnsi="Verdana" w:cs="Verdana"/>
          <w:b/>
          <w:bCs/>
          <w:lang w:eastAsia="en-GB"/>
        </w:rPr>
        <w:t>i</w:t>
      </w:r>
      <w:r w:rsidRPr="0086756C">
        <w:rPr>
          <w:rFonts w:ascii="Verdana" w:eastAsia="Times New Roman" w:hAnsi="Verdana" w:cs="Verdana"/>
          <w:b/>
          <w:bCs/>
          <w:lang w:eastAsia="en-GB"/>
        </w:rPr>
        <w:t xml:space="preserve">ssues </w:t>
      </w:r>
    </w:p>
    <w:p w14:paraId="48A95413" w14:textId="3642D8D0" w:rsidR="003A0C89" w:rsidRPr="00F02985" w:rsidRDefault="003A0C89" w:rsidP="00F02985">
      <w:pPr>
        <w:numPr>
          <w:ilvl w:val="0"/>
          <w:numId w:val="20"/>
        </w:numPr>
        <w:spacing w:before="240" w:line="240" w:lineRule="auto"/>
        <w:ind w:left="360" w:right="-238"/>
        <w:contextualSpacing/>
        <w:rPr>
          <w:rFonts w:ascii="Verdana" w:eastAsia="Times New Roman" w:hAnsi="Verdana" w:cs="Verdana"/>
          <w:lang w:eastAsia="en-GB"/>
        </w:rPr>
      </w:pPr>
      <w:proofErr w:type="gramStart"/>
      <w:r w:rsidRPr="003A0C89">
        <w:rPr>
          <w:rFonts w:ascii="Verdana" w:eastAsia="Times New Roman" w:hAnsi="Verdana" w:cs="Verdana"/>
          <w:lang w:eastAsia="en-GB"/>
        </w:rPr>
        <w:t>On the basis of</w:t>
      </w:r>
      <w:proofErr w:type="gramEnd"/>
      <w:r w:rsidRPr="003A0C89">
        <w:rPr>
          <w:rFonts w:ascii="Verdana" w:eastAsia="Times New Roman" w:hAnsi="Verdana" w:cs="Verdana"/>
          <w:lang w:eastAsia="en-GB"/>
        </w:rPr>
        <w:t xml:space="preserve"> the initial material so far before the Inspector, it appears that that the main issues in this case </w:t>
      </w:r>
      <w:r w:rsidR="00773CE6">
        <w:rPr>
          <w:rFonts w:ascii="Verdana" w:eastAsia="Times New Roman" w:hAnsi="Verdana" w:cs="Verdana"/>
          <w:lang w:eastAsia="en-GB"/>
        </w:rPr>
        <w:t xml:space="preserve">still </w:t>
      </w:r>
      <w:r w:rsidR="00695C1C">
        <w:rPr>
          <w:rFonts w:ascii="Verdana" w:eastAsia="Times New Roman" w:hAnsi="Verdana" w:cs="Verdana"/>
          <w:lang w:eastAsia="en-GB"/>
        </w:rPr>
        <w:t>remain</w:t>
      </w:r>
      <w:r w:rsidRPr="003A0C89">
        <w:rPr>
          <w:rFonts w:ascii="Verdana" w:eastAsia="Times New Roman" w:hAnsi="Verdana" w:cs="Verdana"/>
          <w:lang w:eastAsia="en-GB"/>
        </w:rPr>
        <w:t xml:space="preserve"> (9 so far in total):</w:t>
      </w:r>
    </w:p>
    <w:p w14:paraId="230B388B" w14:textId="1018E2F6"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lastRenderedPageBreak/>
        <w:t>possible implications for a designated waste site</w:t>
      </w:r>
    </w:p>
    <w:p w14:paraId="0084E598" w14:textId="77777777" w:rsidR="003A0C89" w:rsidRPr="003A0C89" w:rsidRDefault="003A0C89" w:rsidP="003A0C89">
      <w:pPr>
        <w:spacing w:before="240" w:line="240" w:lineRule="auto"/>
        <w:ind w:left="1080" w:right="-238"/>
        <w:contextualSpacing/>
        <w:rPr>
          <w:rFonts w:ascii="Verdana" w:eastAsia="Times New Roman" w:hAnsi="Verdana" w:cs="Verdana"/>
          <w:lang w:eastAsia="en-GB"/>
        </w:rPr>
      </w:pPr>
    </w:p>
    <w:p w14:paraId="0568BB6F" w14:textId="25C7BA6E"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t xml:space="preserve">possible implications for </w:t>
      </w:r>
      <w:bookmarkStart w:id="3" w:name="_Hlk56081565"/>
      <w:r w:rsidRPr="003A0C89">
        <w:rPr>
          <w:rFonts w:ascii="Verdana" w:eastAsia="Times New Roman" w:hAnsi="Verdana" w:cs="Verdana"/>
          <w:lang w:eastAsia="en-GB"/>
        </w:rPr>
        <w:t>industrial and employment land policy</w:t>
      </w:r>
      <w:bookmarkEnd w:id="3"/>
      <w:r w:rsidRPr="003A0C89">
        <w:rPr>
          <w:rFonts w:ascii="Verdana" w:eastAsia="Times New Roman" w:hAnsi="Verdana" w:cs="Verdana"/>
          <w:vertAlign w:val="superscript"/>
          <w:lang w:eastAsia="en-GB"/>
        </w:rPr>
        <w:footnoteReference w:id="3"/>
      </w:r>
    </w:p>
    <w:p w14:paraId="1DEB422E" w14:textId="77777777" w:rsidR="003A0C89" w:rsidRPr="003A0C89" w:rsidRDefault="003A0C89" w:rsidP="003A0C89">
      <w:pPr>
        <w:ind w:left="720"/>
        <w:contextualSpacing/>
        <w:rPr>
          <w:rFonts w:ascii="Verdana" w:eastAsia="Times New Roman" w:hAnsi="Verdana" w:cs="Verdana"/>
          <w:lang w:eastAsia="en-GB"/>
        </w:rPr>
      </w:pPr>
    </w:p>
    <w:p w14:paraId="6556AE2A" w14:textId="4D8D4E74"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t>the effect of the development upon the character and appearance of the appeal site and the surrounding area, and including any implications for the significance of non-designated heritage assets</w:t>
      </w:r>
    </w:p>
    <w:p w14:paraId="49647ECD" w14:textId="77777777" w:rsidR="003A0C89" w:rsidRPr="003A0C89" w:rsidRDefault="003A0C89" w:rsidP="003A0C89">
      <w:pPr>
        <w:ind w:left="720"/>
        <w:contextualSpacing/>
        <w:rPr>
          <w:rFonts w:ascii="Verdana" w:eastAsia="Times New Roman" w:hAnsi="Verdana" w:cs="Verdana"/>
          <w:lang w:eastAsia="en-GB"/>
        </w:rPr>
      </w:pPr>
    </w:p>
    <w:p w14:paraId="2F615218" w14:textId="4107A9CF"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t>whether or not the scheme would provide adequate off-street parking, and including any associated implications arising from the scheme for the free and safe movement of vehicles, pedestrians and other road users in the vicinity</w:t>
      </w:r>
    </w:p>
    <w:p w14:paraId="43973178" w14:textId="77777777" w:rsidR="003A0C89" w:rsidRPr="003A0C89" w:rsidRDefault="003A0C89" w:rsidP="003A0C89">
      <w:pPr>
        <w:ind w:left="720"/>
        <w:contextualSpacing/>
        <w:rPr>
          <w:rFonts w:ascii="Verdana" w:eastAsia="Times New Roman" w:hAnsi="Verdana" w:cs="Verdana"/>
          <w:lang w:eastAsia="en-GB"/>
        </w:rPr>
      </w:pPr>
    </w:p>
    <w:p w14:paraId="1A519EC4" w14:textId="5E0A32BA"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t>whether or not the proposal would make adequate provision for affordable housing</w:t>
      </w:r>
    </w:p>
    <w:p w14:paraId="48447455" w14:textId="77777777" w:rsidR="003A0C89" w:rsidRPr="003A0C89" w:rsidRDefault="003A0C89" w:rsidP="003A0C89">
      <w:pPr>
        <w:ind w:left="720"/>
        <w:contextualSpacing/>
        <w:rPr>
          <w:rFonts w:ascii="Verdana" w:eastAsia="Times New Roman" w:hAnsi="Verdana" w:cs="Verdana"/>
          <w:lang w:eastAsia="en-GB"/>
        </w:rPr>
      </w:pPr>
    </w:p>
    <w:p w14:paraId="052FC463" w14:textId="4849032E"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t>whether or not the scheme would provide an appropriate mix of uses</w:t>
      </w:r>
    </w:p>
    <w:p w14:paraId="148DC5D6" w14:textId="77777777" w:rsidR="003A0C89" w:rsidRPr="003A0C89" w:rsidRDefault="003A0C89" w:rsidP="003A0C89">
      <w:pPr>
        <w:ind w:left="720"/>
        <w:contextualSpacing/>
        <w:rPr>
          <w:rFonts w:ascii="Verdana" w:eastAsia="Times New Roman" w:hAnsi="Verdana" w:cs="Verdana"/>
          <w:lang w:eastAsia="en-GB"/>
        </w:rPr>
      </w:pPr>
    </w:p>
    <w:p w14:paraId="1DEB5B3E" w14:textId="340BCDFC"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t>possible implications of the scheme for Co2 emissions</w:t>
      </w:r>
    </w:p>
    <w:p w14:paraId="69180B59" w14:textId="77777777" w:rsidR="003A0C89" w:rsidRPr="003A0C89" w:rsidRDefault="003A0C89" w:rsidP="003A0C89">
      <w:pPr>
        <w:ind w:left="720"/>
        <w:contextualSpacing/>
        <w:rPr>
          <w:rFonts w:ascii="Verdana" w:eastAsia="Times New Roman" w:hAnsi="Verdana" w:cs="Verdana"/>
          <w:lang w:eastAsia="en-GB"/>
        </w:rPr>
      </w:pPr>
    </w:p>
    <w:p w14:paraId="5A784D84" w14:textId="43EA00F5"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t>whether or not the proposal would make adequate provision for on-site children’s play space</w:t>
      </w:r>
    </w:p>
    <w:p w14:paraId="5442A847" w14:textId="77777777" w:rsidR="003A0C89" w:rsidRPr="003A0C89" w:rsidRDefault="003A0C89" w:rsidP="003A0C89">
      <w:pPr>
        <w:ind w:left="720"/>
        <w:contextualSpacing/>
        <w:rPr>
          <w:rFonts w:ascii="Verdana" w:eastAsia="Times New Roman" w:hAnsi="Verdana" w:cs="Verdana"/>
          <w:lang w:eastAsia="en-GB"/>
        </w:rPr>
      </w:pPr>
    </w:p>
    <w:p w14:paraId="1C3E9824" w14:textId="3E2A11BE" w:rsidR="003A0C89" w:rsidRPr="003A0C89" w:rsidRDefault="003A0C89" w:rsidP="003A0C89">
      <w:pPr>
        <w:numPr>
          <w:ilvl w:val="0"/>
          <w:numId w:val="21"/>
        </w:numPr>
        <w:spacing w:before="240" w:line="240" w:lineRule="auto"/>
        <w:ind w:right="-238"/>
        <w:contextualSpacing/>
        <w:rPr>
          <w:rFonts w:ascii="Verdana" w:eastAsia="Times New Roman" w:hAnsi="Verdana" w:cs="Verdana"/>
          <w:lang w:eastAsia="en-GB"/>
        </w:rPr>
      </w:pPr>
      <w:r w:rsidRPr="003A0C89">
        <w:rPr>
          <w:rFonts w:ascii="Verdana" w:eastAsia="Times New Roman" w:hAnsi="Verdana" w:cs="Verdana"/>
          <w:lang w:eastAsia="en-GB"/>
        </w:rPr>
        <w:t>possible implications of the development for the continuing operation of Twickenham Film Studios</w:t>
      </w:r>
      <w:r>
        <w:rPr>
          <w:rFonts w:ascii="Verdana" w:eastAsia="Times New Roman" w:hAnsi="Verdana" w:cs="Verdana"/>
          <w:lang w:eastAsia="en-GB"/>
        </w:rPr>
        <w:t>.</w:t>
      </w:r>
      <w:r w:rsidRPr="003A0C89">
        <w:rPr>
          <w:rFonts w:ascii="Verdana" w:eastAsia="Times New Roman" w:hAnsi="Verdana" w:cs="Verdana"/>
          <w:lang w:eastAsia="en-GB"/>
        </w:rPr>
        <w:t xml:space="preserve"> </w:t>
      </w:r>
    </w:p>
    <w:p w14:paraId="4E2C75D0" w14:textId="52882293" w:rsidR="00E60332" w:rsidRDefault="002F57C4" w:rsidP="00E60332">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This list will be kept under review by the Inspector </w:t>
      </w:r>
      <w:proofErr w:type="gramStart"/>
      <w:r>
        <w:rPr>
          <w:rFonts w:ascii="Verdana" w:eastAsia="Times New Roman" w:hAnsi="Verdana" w:cs="Verdana"/>
          <w:lang w:eastAsia="en-GB"/>
        </w:rPr>
        <w:t>in light of</w:t>
      </w:r>
      <w:proofErr w:type="gramEnd"/>
      <w:r>
        <w:rPr>
          <w:rFonts w:ascii="Verdana" w:eastAsia="Times New Roman" w:hAnsi="Verdana" w:cs="Verdana"/>
          <w:lang w:eastAsia="en-GB"/>
        </w:rPr>
        <w:t xml:space="preserve"> </w:t>
      </w:r>
      <w:r w:rsidR="00E60332">
        <w:rPr>
          <w:rFonts w:ascii="Verdana" w:eastAsia="Times New Roman" w:hAnsi="Verdana" w:cs="Verdana"/>
          <w:lang w:eastAsia="en-GB"/>
        </w:rPr>
        <w:t>discussions between the parties and the evidence to be heard.</w:t>
      </w:r>
    </w:p>
    <w:p w14:paraId="74AAABA7" w14:textId="77777777" w:rsidR="00E60332" w:rsidRPr="00E60332" w:rsidRDefault="00E60332" w:rsidP="00E60332">
      <w:pPr>
        <w:pStyle w:val="ListParagraph"/>
        <w:spacing w:before="240" w:line="240" w:lineRule="auto"/>
        <w:ind w:left="360" w:right="-238"/>
        <w:rPr>
          <w:rFonts w:ascii="Verdana" w:eastAsia="Times New Roman" w:hAnsi="Verdana" w:cs="Verdana"/>
          <w:lang w:eastAsia="en-GB"/>
        </w:rPr>
      </w:pPr>
    </w:p>
    <w:p w14:paraId="22E7EF43" w14:textId="7B7C651A" w:rsidR="00987827" w:rsidRPr="003A0C89" w:rsidRDefault="00987827" w:rsidP="003A0C89">
      <w:pPr>
        <w:pStyle w:val="ListParagraph"/>
        <w:numPr>
          <w:ilvl w:val="0"/>
          <w:numId w:val="20"/>
        </w:numPr>
        <w:spacing w:before="240" w:line="240" w:lineRule="auto"/>
        <w:ind w:left="360" w:right="-238"/>
        <w:rPr>
          <w:rFonts w:ascii="Verdana" w:eastAsia="Times New Roman" w:hAnsi="Verdana" w:cs="Verdana"/>
          <w:lang w:eastAsia="en-GB"/>
        </w:rPr>
      </w:pPr>
      <w:r w:rsidRPr="003A0C89">
        <w:rPr>
          <w:rFonts w:ascii="Verdana" w:eastAsia="Times New Roman" w:hAnsi="Verdana" w:cs="Verdana"/>
          <w:lang w:eastAsia="en-GB"/>
        </w:rPr>
        <w:t>The Inquiry will also look at any benefits to be weighed in the exercise of planning balances, and including any implications arising from 5-year housing land supply</w:t>
      </w:r>
      <w:r w:rsidR="00DE3AE2">
        <w:rPr>
          <w:rFonts w:ascii="Verdana" w:eastAsia="Times New Roman" w:hAnsi="Verdana" w:cs="Verdana"/>
          <w:lang w:eastAsia="en-GB"/>
        </w:rPr>
        <w:t xml:space="preserve">(5YHLS) </w:t>
      </w:r>
      <w:r w:rsidRPr="003A0C89">
        <w:rPr>
          <w:rFonts w:ascii="Verdana" w:eastAsia="Times New Roman" w:hAnsi="Verdana" w:cs="Verdana"/>
          <w:lang w:eastAsia="en-GB"/>
        </w:rPr>
        <w:t>and related matters.</w:t>
      </w:r>
    </w:p>
    <w:p w14:paraId="36D2B1EF" w14:textId="77777777" w:rsidR="00987827" w:rsidRPr="00987827" w:rsidRDefault="00987827" w:rsidP="003A75C7">
      <w:pPr>
        <w:pStyle w:val="ListParagraph"/>
        <w:spacing w:before="240" w:line="240" w:lineRule="auto"/>
        <w:ind w:left="360" w:right="-238"/>
        <w:rPr>
          <w:rFonts w:ascii="Verdana" w:eastAsia="Times New Roman" w:hAnsi="Verdana" w:cs="Verdana"/>
          <w:lang w:eastAsia="en-GB"/>
        </w:rPr>
      </w:pPr>
    </w:p>
    <w:p w14:paraId="4C00FA6F" w14:textId="77777777"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Regard will be given to other matters raised by local interested parties.</w:t>
      </w:r>
    </w:p>
    <w:p w14:paraId="5C9461A5" w14:textId="77777777" w:rsidR="00987827" w:rsidRPr="00987827" w:rsidRDefault="00987827" w:rsidP="003A0C89">
      <w:pPr>
        <w:pStyle w:val="ListParagraph"/>
        <w:spacing w:before="240" w:line="240" w:lineRule="auto"/>
        <w:ind w:left="360" w:right="-238"/>
        <w:rPr>
          <w:rFonts w:ascii="Verdana" w:eastAsia="Times New Roman" w:hAnsi="Verdana" w:cs="Verdana"/>
          <w:lang w:eastAsia="en-GB"/>
        </w:rPr>
      </w:pPr>
    </w:p>
    <w:p w14:paraId="4372D14E" w14:textId="4B3175FD"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W</w:t>
      </w:r>
      <w:r w:rsidR="003A0C89">
        <w:rPr>
          <w:rFonts w:ascii="Verdana" w:eastAsia="Times New Roman" w:hAnsi="Verdana" w:cs="Verdana"/>
          <w:lang w:eastAsia="en-GB"/>
        </w:rPr>
        <w:t>hilst discussions are proceeding between the appellant and Council</w:t>
      </w:r>
      <w:r w:rsidR="00786159">
        <w:rPr>
          <w:rFonts w:ascii="Verdana" w:eastAsia="Times New Roman" w:hAnsi="Verdana" w:cs="Verdana"/>
          <w:lang w:eastAsia="en-GB"/>
        </w:rPr>
        <w:t>, n</w:t>
      </w:r>
      <w:r w:rsidR="003A0C89">
        <w:rPr>
          <w:rFonts w:ascii="Verdana" w:eastAsia="Times New Roman" w:hAnsi="Verdana" w:cs="Verdana"/>
          <w:lang w:eastAsia="en-GB"/>
        </w:rPr>
        <w:t>o firm</w:t>
      </w:r>
      <w:r w:rsidR="000C489B">
        <w:rPr>
          <w:rFonts w:ascii="Verdana" w:eastAsia="Times New Roman" w:hAnsi="Verdana" w:cs="Verdana"/>
          <w:lang w:eastAsia="en-GB"/>
        </w:rPr>
        <w:t xml:space="preserve"> resolution had yet been </w:t>
      </w:r>
      <w:r w:rsidR="000632B0">
        <w:rPr>
          <w:rFonts w:ascii="Verdana" w:eastAsia="Times New Roman" w:hAnsi="Verdana" w:cs="Verdana"/>
          <w:lang w:eastAsia="en-GB"/>
        </w:rPr>
        <w:t>achiev</w:t>
      </w:r>
      <w:r w:rsidR="000C489B">
        <w:rPr>
          <w:rFonts w:ascii="Verdana" w:eastAsia="Times New Roman" w:hAnsi="Verdana" w:cs="Verdana"/>
          <w:lang w:eastAsia="en-GB"/>
        </w:rPr>
        <w:t xml:space="preserve">ed in respect of </w:t>
      </w:r>
      <w:r w:rsidR="00741D0E">
        <w:rPr>
          <w:rFonts w:ascii="Verdana" w:eastAsia="Times New Roman" w:hAnsi="Verdana" w:cs="Verdana"/>
          <w:lang w:eastAsia="en-GB"/>
        </w:rPr>
        <w:t xml:space="preserve">any of </w:t>
      </w:r>
      <w:r w:rsidR="000C489B">
        <w:rPr>
          <w:rFonts w:ascii="Verdana" w:eastAsia="Times New Roman" w:hAnsi="Verdana" w:cs="Verdana"/>
          <w:lang w:eastAsia="en-GB"/>
        </w:rPr>
        <w:t>the ma</w:t>
      </w:r>
      <w:r w:rsidR="00D71E70">
        <w:rPr>
          <w:rFonts w:ascii="Verdana" w:eastAsia="Times New Roman" w:hAnsi="Verdana" w:cs="Verdana"/>
          <w:lang w:eastAsia="en-GB"/>
        </w:rPr>
        <w:t>in issues</w:t>
      </w:r>
      <w:r w:rsidR="000C489B">
        <w:rPr>
          <w:rFonts w:ascii="Verdana" w:eastAsia="Times New Roman" w:hAnsi="Verdana" w:cs="Verdana"/>
          <w:lang w:eastAsia="en-GB"/>
        </w:rPr>
        <w:t xml:space="preserve">. </w:t>
      </w:r>
      <w:r w:rsidR="002065BF">
        <w:rPr>
          <w:rFonts w:ascii="Verdana" w:eastAsia="Times New Roman" w:hAnsi="Verdana" w:cs="Verdana"/>
          <w:lang w:eastAsia="en-GB"/>
        </w:rPr>
        <w:t>Those discussions will continue and updates to all parties are encouraged.</w:t>
      </w:r>
    </w:p>
    <w:p w14:paraId="26D4796D" w14:textId="77777777" w:rsidR="00987827" w:rsidRPr="00987827" w:rsidRDefault="00987827" w:rsidP="0099151C">
      <w:pPr>
        <w:pStyle w:val="ListParagraph"/>
        <w:spacing w:before="240" w:line="240" w:lineRule="auto"/>
        <w:ind w:left="360" w:right="-238"/>
        <w:rPr>
          <w:rFonts w:ascii="Verdana" w:eastAsia="Times New Roman" w:hAnsi="Verdana" w:cs="Verdana"/>
          <w:lang w:eastAsia="en-GB"/>
        </w:rPr>
      </w:pPr>
    </w:p>
    <w:p w14:paraId="4AB5F281" w14:textId="6C040C4E" w:rsidR="00987827" w:rsidRDefault="0099151C" w:rsidP="00786159">
      <w:pPr>
        <w:pStyle w:val="ListParagraph"/>
        <w:numPr>
          <w:ilvl w:val="0"/>
          <w:numId w:val="20"/>
        </w:numPr>
        <w:spacing w:before="240" w:line="240" w:lineRule="auto"/>
        <w:ind w:left="360" w:right="-238"/>
        <w:rPr>
          <w:rFonts w:ascii="Verdana" w:eastAsia="Times New Roman" w:hAnsi="Verdana" w:cs="Verdana"/>
          <w:lang w:eastAsia="en-GB"/>
        </w:rPr>
      </w:pPr>
      <w:bookmarkStart w:id="4" w:name="_Hlk56081719"/>
      <w:r>
        <w:rPr>
          <w:rFonts w:ascii="Verdana" w:eastAsia="Times New Roman" w:hAnsi="Verdana" w:cs="Verdana"/>
          <w:lang w:eastAsia="en-GB"/>
        </w:rPr>
        <w:t xml:space="preserve">The </w:t>
      </w:r>
      <w:r w:rsidR="00987827" w:rsidRPr="00987827">
        <w:rPr>
          <w:rFonts w:ascii="Verdana" w:eastAsia="Times New Roman" w:hAnsi="Verdana" w:cs="Verdana"/>
          <w:lang w:eastAsia="en-GB"/>
        </w:rPr>
        <w:t xml:space="preserve">Rule 6 </w:t>
      </w:r>
      <w:r w:rsidR="00D71E70">
        <w:rPr>
          <w:rFonts w:ascii="Verdana" w:eastAsia="Times New Roman" w:hAnsi="Verdana" w:cs="Verdana"/>
          <w:lang w:eastAsia="en-GB"/>
        </w:rPr>
        <w:t>p</w:t>
      </w:r>
      <w:r w:rsidR="00987827" w:rsidRPr="00987827">
        <w:rPr>
          <w:rFonts w:ascii="Verdana" w:eastAsia="Times New Roman" w:hAnsi="Verdana" w:cs="Verdana"/>
          <w:lang w:eastAsia="en-GB"/>
        </w:rPr>
        <w:t>art</w:t>
      </w:r>
      <w:r w:rsidR="00741D0E">
        <w:rPr>
          <w:rFonts w:ascii="Verdana" w:eastAsia="Times New Roman" w:hAnsi="Verdana" w:cs="Verdana"/>
          <w:lang w:eastAsia="en-GB"/>
        </w:rPr>
        <w:t>ie</w:t>
      </w:r>
      <w:r w:rsidR="00987827" w:rsidRPr="00987827">
        <w:rPr>
          <w:rFonts w:ascii="Verdana" w:eastAsia="Times New Roman" w:hAnsi="Verdana" w:cs="Verdana"/>
          <w:lang w:eastAsia="en-GB"/>
        </w:rPr>
        <w:t xml:space="preserve">s </w:t>
      </w:r>
      <w:r w:rsidR="00741755">
        <w:rPr>
          <w:rFonts w:ascii="Verdana" w:eastAsia="Times New Roman" w:hAnsi="Verdana" w:cs="Verdana"/>
          <w:lang w:eastAsia="en-GB"/>
        </w:rPr>
        <w:t>confirmed their inter</w:t>
      </w:r>
      <w:r w:rsidR="00FD3761">
        <w:rPr>
          <w:rFonts w:ascii="Verdana" w:eastAsia="Times New Roman" w:hAnsi="Verdana" w:cs="Verdana"/>
          <w:lang w:eastAsia="en-GB"/>
        </w:rPr>
        <w:t>e</w:t>
      </w:r>
      <w:r w:rsidR="00741755">
        <w:rPr>
          <w:rFonts w:ascii="Verdana" w:eastAsia="Times New Roman" w:hAnsi="Verdana" w:cs="Verdana"/>
          <w:lang w:eastAsia="en-GB"/>
        </w:rPr>
        <w:t xml:space="preserve">sts were specific to </w:t>
      </w:r>
      <w:r w:rsidR="00987827" w:rsidRPr="00741755">
        <w:rPr>
          <w:rFonts w:ascii="Verdana" w:eastAsia="Times New Roman" w:hAnsi="Verdana" w:cs="Verdana"/>
          <w:lang w:eastAsia="en-GB"/>
        </w:rPr>
        <w:t xml:space="preserve">3 of the 9 </w:t>
      </w:r>
      <w:r w:rsidR="00741755">
        <w:rPr>
          <w:rFonts w:ascii="Verdana" w:eastAsia="Times New Roman" w:hAnsi="Verdana" w:cs="Verdana"/>
          <w:lang w:eastAsia="en-GB"/>
        </w:rPr>
        <w:t xml:space="preserve">main </w:t>
      </w:r>
      <w:r w:rsidR="00987827" w:rsidRPr="00741755">
        <w:rPr>
          <w:rFonts w:ascii="Verdana" w:eastAsia="Times New Roman" w:hAnsi="Verdana" w:cs="Verdana"/>
          <w:lang w:eastAsia="en-GB"/>
        </w:rPr>
        <w:t>issues</w:t>
      </w:r>
      <w:bookmarkEnd w:id="4"/>
      <w:r w:rsidR="00786159">
        <w:rPr>
          <w:rFonts w:ascii="Verdana" w:eastAsia="Times New Roman" w:hAnsi="Verdana" w:cs="Verdana"/>
          <w:lang w:eastAsia="en-GB"/>
        </w:rPr>
        <w:t>. Th</w:t>
      </w:r>
      <w:r w:rsidR="000632B0">
        <w:rPr>
          <w:rFonts w:ascii="Verdana" w:eastAsia="Times New Roman" w:hAnsi="Verdana" w:cs="Verdana"/>
          <w:lang w:eastAsia="en-GB"/>
        </w:rPr>
        <w:t>o</w:t>
      </w:r>
      <w:r w:rsidR="00786159">
        <w:rPr>
          <w:rFonts w:ascii="Verdana" w:eastAsia="Times New Roman" w:hAnsi="Verdana" w:cs="Verdana"/>
          <w:lang w:eastAsia="en-GB"/>
        </w:rPr>
        <w:t>se issues were:</w:t>
      </w:r>
    </w:p>
    <w:p w14:paraId="2313C182" w14:textId="77777777" w:rsidR="000632B0" w:rsidRPr="00786159" w:rsidRDefault="000632B0" w:rsidP="000632B0">
      <w:pPr>
        <w:pStyle w:val="ListParagraph"/>
        <w:spacing w:before="240" w:line="240" w:lineRule="auto"/>
        <w:ind w:left="360" w:right="-238"/>
        <w:rPr>
          <w:rFonts w:ascii="Verdana" w:eastAsia="Times New Roman" w:hAnsi="Verdana" w:cs="Verdana"/>
          <w:lang w:eastAsia="en-GB"/>
        </w:rPr>
      </w:pPr>
    </w:p>
    <w:p w14:paraId="41252CDC" w14:textId="40F755AC" w:rsidR="00987827" w:rsidRPr="00987827" w:rsidRDefault="00A60532" w:rsidP="00F60F3A">
      <w:pPr>
        <w:pStyle w:val="ListParagraph"/>
        <w:numPr>
          <w:ilvl w:val="0"/>
          <w:numId w:val="22"/>
        </w:numPr>
        <w:spacing w:before="240" w:line="240" w:lineRule="auto"/>
        <w:ind w:left="1080" w:right="-238"/>
        <w:rPr>
          <w:rFonts w:ascii="Verdana" w:eastAsia="Times New Roman" w:hAnsi="Verdana" w:cs="Verdana"/>
          <w:lang w:eastAsia="en-GB"/>
        </w:rPr>
      </w:pPr>
      <w:r w:rsidRPr="00A60532">
        <w:rPr>
          <w:rFonts w:ascii="Verdana" w:eastAsia="Times New Roman" w:hAnsi="Verdana" w:cs="Verdana"/>
          <w:lang w:eastAsia="en-GB"/>
        </w:rPr>
        <w:t>industrial and employment land policy</w:t>
      </w:r>
    </w:p>
    <w:p w14:paraId="4A36C046" w14:textId="77777777" w:rsidR="00987827" w:rsidRPr="00987827" w:rsidRDefault="00987827" w:rsidP="00F60F3A">
      <w:pPr>
        <w:pStyle w:val="ListParagraph"/>
        <w:spacing w:before="240" w:line="240" w:lineRule="auto"/>
        <w:ind w:left="360" w:right="-238"/>
        <w:rPr>
          <w:rFonts w:ascii="Verdana" w:eastAsia="Times New Roman" w:hAnsi="Verdana" w:cs="Verdana"/>
          <w:lang w:eastAsia="en-GB"/>
        </w:rPr>
      </w:pPr>
    </w:p>
    <w:p w14:paraId="317B1ACB" w14:textId="26F53AB4" w:rsidR="00987827" w:rsidRPr="00987827" w:rsidRDefault="00987827" w:rsidP="00F60F3A">
      <w:pPr>
        <w:pStyle w:val="ListParagraph"/>
        <w:numPr>
          <w:ilvl w:val="0"/>
          <w:numId w:val="22"/>
        </w:numPr>
        <w:spacing w:before="240" w:line="240" w:lineRule="auto"/>
        <w:ind w:left="1080" w:right="-238"/>
        <w:rPr>
          <w:rFonts w:ascii="Verdana" w:eastAsia="Times New Roman" w:hAnsi="Verdana" w:cs="Verdana"/>
          <w:lang w:eastAsia="en-GB"/>
        </w:rPr>
      </w:pPr>
      <w:r w:rsidRPr="00987827">
        <w:rPr>
          <w:rFonts w:ascii="Verdana" w:eastAsia="Times New Roman" w:hAnsi="Verdana" w:cs="Verdana"/>
          <w:lang w:eastAsia="en-GB"/>
        </w:rPr>
        <w:t>implications for Twickenham Film Studios</w:t>
      </w:r>
    </w:p>
    <w:p w14:paraId="5ABF9DA9" w14:textId="77777777" w:rsidR="00987827" w:rsidRPr="00987827" w:rsidRDefault="00987827" w:rsidP="00F60F3A">
      <w:pPr>
        <w:pStyle w:val="ListParagraph"/>
        <w:spacing w:before="240" w:line="240" w:lineRule="auto"/>
        <w:ind w:left="360" w:right="-238"/>
        <w:rPr>
          <w:rFonts w:ascii="Verdana" w:eastAsia="Times New Roman" w:hAnsi="Verdana" w:cs="Verdana"/>
          <w:lang w:eastAsia="en-GB"/>
        </w:rPr>
      </w:pPr>
    </w:p>
    <w:p w14:paraId="6DD1FB0E" w14:textId="5D006B9C" w:rsidR="00F335F2" w:rsidRPr="00F335F2" w:rsidRDefault="00F60F3A" w:rsidP="00F335F2">
      <w:pPr>
        <w:pStyle w:val="ListParagraph"/>
        <w:numPr>
          <w:ilvl w:val="0"/>
          <w:numId w:val="22"/>
        </w:numPr>
        <w:spacing w:before="240" w:line="240" w:lineRule="auto"/>
        <w:ind w:left="1080" w:right="-238"/>
        <w:rPr>
          <w:rFonts w:ascii="Verdana" w:eastAsia="Times New Roman" w:hAnsi="Verdana" w:cs="Verdana"/>
          <w:lang w:eastAsia="en-GB"/>
        </w:rPr>
      </w:pPr>
      <w:r>
        <w:rPr>
          <w:rFonts w:ascii="Verdana" w:eastAsia="Times New Roman" w:hAnsi="Verdana" w:cs="Verdana"/>
          <w:lang w:eastAsia="en-GB"/>
        </w:rPr>
        <w:t>p</w:t>
      </w:r>
      <w:r w:rsidR="00987827" w:rsidRPr="00987827">
        <w:rPr>
          <w:rFonts w:ascii="Verdana" w:eastAsia="Times New Roman" w:hAnsi="Verdana" w:cs="Verdana"/>
          <w:lang w:eastAsia="en-GB"/>
        </w:rPr>
        <w:t>arking</w:t>
      </w:r>
      <w:r w:rsidR="009F3335">
        <w:rPr>
          <w:rFonts w:ascii="Verdana" w:eastAsia="Times New Roman" w:hAnsi="Verdana" w:cs="Verdana"/>
          <w:lang w:eastAsia="en-GB"/>
        </w:rPr>
        <w:t>/traffic</w:t>
      </w:r>
    </w:p>
    <w:p w14:paraId="7F8DA134" w14:textId="77777777" w:rsidR="002A2CF6" w:rsidRDefault="002A2CF6" w:rsidP="002A2CF6">
      <w:pPr>
        <w:pStyle w:val="ListParagraph"/>
        <w:spacing w:before="240" w:line="240" w:lineRule="auto"/>
        <w:ind w:left="360" w:right="-238"/>
        <w:rPr>
          <w:rFonts w:ascii="Verdana" w:eastAsia="Times New Roman" w:hAnsi="Verdana" w:cs="Verdana"/>
          <w:lang w:eastAsia="en-GB"/>
        </w:rPr>
      </w:pPr>
    </w:p>
    <w:p w14:paraId="2F6E64FC" w14:textId="730AA8D7" w:rsidR="00987827" w:rsidRDefault="003D19F1"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lastRenderedPageBreak/>
        <w:t xml:space="preserve">The Rule 6 parties </w:t>
      </w:r>
      <w:r w:rsidR="00FF0D35">
        <w:rPr>
          <w:rFonts w:ascii="Verdana" w:eastAsia="Times New Roman" w:hAnsi="Verdana" w:cs="Verdana"/>
          <w:lang w:eastAsia="en-GB"/>
        </w:rPr>
        <w:t xml:space="preserve">will </w:t>
      </w:r>
      <w:r w:rsidRPr="003D19F1">
        <w:rPr>
          <w:rFonts w:ascii="Verdana" w:eastAsia="Times New Roman" w:hAnsi="Verdana" w:cs="Verdana"/>
          <w:lang w:eastAsia="en-GB"/>
        </w:rPr>
        <w:t>presen</w:t>
      </w:r>
      <w:r w:rsidR="00B7060B">
        <w:rPr>
          <w:rFonts w:ascii="Verdana" w:eastAsia="Times New Roman" w:hAnsi="Verdana" w:cs="Verdana"/>
          <w:lang w:eastAsia="en-GB"/>
        </w:rPr>
        <w:t>t</w:t>
      </w:r>
      <w:r w:rsidRPr="003D19F1">
        <w:rPr>
          <w:rFonts w:ascii="Verdana" w:eastAsia="Times New Roman" w:hAnsi="Verdana" w:cs="Verdana"/>
          <w:lang w:eastAsia="en-GB"/>
        </w:rPr>
        <w:t xml:space="preserve"> evidence accordingly </w:t>
      </w:r>
      <w:r w:rsidR="00B7060B">
        <w:rPr>
          <w:rFonts w:ascii="Verdana" w:eastAsia="Times New Roman" w:hAnsi="Verdana" w:cs="Verdana"/>
          <w:lang w:eastAsia="en-GB"/>
        </w:rPr>
        <w:t xml:space="preserve">and </w:t>
      </w:r>
      <w:r w:rsidR="00FF0D35">
        <w:rPr>
          <w:rFonts w:ascii="Verdana" w:eastAsia="Times New Roman" w:hAnsi="Verdana" w:cs="Verdana"/>
          <w:lang w:eastAsia="en-GB"/>
        </w:rPr>
        <w:t xml:space="preserve">do </w:t>
      </w:r>
      <w:r w:rsidR="00987827" w:rsidRPr="00987827">
        <w:rPr>
          <w:rFonts w:ascii="Verdana" w:eastAsia="Times New Roman" w:hAnsi="Verdana" w:cs="Verdana"/>
          <w:lang w:eastAsia="en-GB"/>
        </w:rPr>
        <w:t xml:space="preserve">not </w:t>
      </w:r>
      <w:r w:rsidR="00786159">
        <w:rPr>
          <w:rFonts w:ascii="Verdana" w:eastAsia="Times New Roman" w:hAnsi="Verdana" w:cs="Verdana"/>
          <w:lang w:eastAsia="en-GB"/>
        </w:rPr>
        <w:t>intend</w:t>
      </w:r>
      <w:r w:rsidR="00325532">
        <w:rPr>
          <w:rFonts w:ascii="Verdana" w:eastAsia="Times New Roman" w:hAnsi="Verdana" w:cs="Verdana"/>
          <w:lang w:eastAsia="en-GB"/>
        </w:rPr>
        <w:t xml:space="preserve"> </w:t>
      </w:r>
      <w:r w:rsidR="003E73ED">
        <w:rPr>
          <w:rFonts w:ascii="Verdana" w:eastAsia="Times New Roman" w:hAnsi="Verdana" w:cs="Verdana"/>
          <w:lang w:eastAsia="en-GB"/>
        </w:rPr>
        <w:t xml:space="preserve">to address </w:t>
      </w:r>
      <w:r w:rsidR="00987827" w:rsidRPr="00987827">
        <w:rPr>
          <w:rFonts w:ascii="Verdana" w:eastAsia="Times New Roman" w:hAnsi="Verdana" w:cs="Verdana"/>
          <w:lang w:eastAsia="en-GB"/>
        </w:rPr>
        <w:t>the other 6 issues</w:t>
      </w:r>
      <w:r w:rsidR="00B7060B">
        <w:rPr>
          <w:rFonts w:ascii="Verdana" w:eastAsia="Times New Roman" w:hAnsi="Verdana" w:cs="Verdana"/>
          <w:lang w:eastAsia="en-GB"/>
        </w:rPr>
        <w:t xml:space="preserve">. </w:t>
      </w:r>
    </w:p>
    <w:p w14:paraId="39E60F7F" w14:textId="6C7B3AFD" w:rsidR="00B82AAB" w:rsidRDefault="00B82AAB" w:rsidP="00325532">
      <w:pPr>
        <w:pStyle w:val="ListParagraph"/>
        <w:spacing w:before="240" w:line="240" w:lineRule="auto"/>
        <w:ind w:left="360" w:right="-238"/>
        <w:rPr>
          <w:rFonts w:ascii="Verdana" w:eastAsia="Times New Roman" w:hAnsi="Verdana" w:cs="Verdana"/>
          <w:lang w:eastAsia="en-GB"/>
        </w:rPr>
      </w:pPr>
    </w:p>
    <w:p w14:paraId="7D2A9910" w14:textId="777E7D4B" w:rsidR="00325532" w:rsidRPr="00736483" w:rsidRDefault="00B82AAB" w:rsidP="00736483">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Nevert</w:t>
      </w:r>
      <w:r w:rsidR="00EC7062">
        <w:rPr>
          <w:rFonts w:ascii="Verdana" w:eastAsia="Times New Roman" w:hAnsi="Verdana" w:cs="Verdana"/>
          <w:lang w:eastAsia="en-GB"/>
        </w:rPr>
        <w:t>h</w:t>
      </w:r>
      <w:r>
        <w:rPr>
          <w:rFonts w:ascii="Verdana" w:eastAsia="Times New Roman" w:hAnsi="Verdana" w:cs="Verdana"/>
          <w:lang w:eastAsia="en-GB"/>
        </w:rPr>
        <w:t>el</w:t>
      </w:r>
      <w:r w:rsidR="00EC7062">
        <w:rPr>
          <w:rFonts w:ascii="Verdana" w:eastAsia="Times New Roman" w:hAnsi="Verdana" w:cs="Verdana"/>
          <w:lang w:eastAsia="en-GB"/>
        </w:rPr>
        <w:t>ess</w:t>
      </w:r>
      <w:r>
        <w:rPr>
          <w:rFonts w:ascii="Verdana" w:eastAsia="Times New Roman" w:hAnsi="Verdana" w:cs="Verdana"/>
          <w:lang w:eastAsia="en-GB"/>
        </w:rPr>
        <w:t xml:space="preserve">, the mix of uses may also be relevant to Twickenham Film Studios </w:t>
      </w:r>
      <w:r w:rsidR="00935D41">
        <w:rPr>
          <w:rFonts w:ascii="Verdana" w:eastAsia="Times New Roman" w:hAnsi="Verdana" w:cs="Verdana"/>
          <w:lang w:eastAsia="en-GB"/>
        </w:rPr>
        <w:t xml:space="preserve">and both </w:t>
      </w:r>
      <w:r w:rsidR="00786159">
        <w:rPr>
          <w:rFonts w:ascii="Verdana" w:eastAsia="Times New Roman" w:hAnsi="Verdana" w:cs="Verdana"/>
          <w:lang w:eastAsia="en-GB"/>
        </w:rPr>
        <w:t xml:space="preserve">parties </w:t>
      </w:r>
      <w:r w:rsidR="00935D41">
        <w:rPr>
          <w:rFonts w:ascii="Verdana" w:eastAsia="Times New Roman" w:hAnsi="Verdana" w:cs="Verdana"/>
          <w:lang w:eastAsia="en-GB"/>
        </w:rPr>
        <w:t>may be observing the other sessions and asking any questions as appro</w:t>
      </w:r>
      <w:r w:rsidR="00787DF0">
        <w:rPr>
          <w:rFonts w:ascii="Verdana" w:eastAsia="Times New Roman" w:hAnsi="Verdana" w:cs="Verdana"/>
          <w:lang w:eastAsia="en-GB"/>
        </w:rPr>
        <w:t>priate. Both w</w:t>
      </w:r>
      <w:r w:rsidR="008A1C95">
        <w:rPr>
          <w:rFonts w:ascii="Verdana" w:eastAsia="Times New Roman" w:hAnsi="Verdana" w:cs="Verdana"/>
          <w:lang w:eastAsia="en-GB"/>
        </w:rPr>
        <w:t>ill</w:t>
      </w:r>
      <w:r w:rsidR="00787DF0">
        <w:rPr>
          <w:rFonts w:ascii="Verdana" w:eastAsia="Times New Roman" w:hAnsi="Verdana" w:cs="Verdana"/>
          <w:lang w:eastAsia="en-GB"/>
        </w:rPr>
        <w:t xml:space="preserve"> also </w:t>
      </w:r>
      <w:r w:rsidR="00987827" w:rsidRPr="00787DF0">
        <w:rPr>
          <w:rFonts w:ascii="Verdana" w:eastAsia="Times New Roman" w:hAnsi="Verdana" w:cs="Verdana"/>
          <w:lang w:eastAsia="en-GB"/>
        </w:rPr>
        <w:t>contribute openings</w:t>
      </w:r>
      <w:r w:rsidR="008A1C95">
        <w:rPr>
          <w:rFonts w:ascii="Verdana" w:eastAsia="Times New Roman" w:hAnsi="Verdana" w:cs="Verdana"/>
          <w:lang w:eastAsia="en-GB"/>
        </w:rPr>
        <w:t xml:space="preserve"> and</w:t>
      </w:r>
      <w:r w:rsidR="00987827" w:rsidRPr="00787DF0">
        <w:rPr>
          <w:rFonts w:ascii="Verdana" w:eastAsia="Times New Roman" w:hAnsi="Verdana" w:cs="Verdana"/>
          <w:lang w:eastAsia="en-GB"/>
        </w:rPr>
        <w:t xml:space="preserve"> </w:t>
      </w:r>
      <w:proofErr w:type="gramStart"/>
      <w:r w:rsidR="00987827" w:rsidRPr="00787DF0">
        <w:rPr>
          <w:rFonts w:ascii="Verdana" w:eastAsia="Times New Roman" w:hAnsi="Verdana" w:cs="Verdana"/>
          <w:lang w:eastAsia="en-GB"/>
        </w:rPr>
        <w:t xml:space="preserve">closings, </w:t>
      </w:r>
      <w:r w:rsidR="008A1C95">
        <w:rPr>
          <w:rFonts w:ascii="Verdana" w:eastAsia="Times New Roman" w:hAnsi="Verdana" w:cs="Verdana"/>
          <w:lang w:eastAsia="en-GB"/>
        </w:rPr>
        <w:t>and</w:t>
      </w:r>
      <w:proofErr w:type="gramEnd"/>
      <w:r w:rsidR="008A1C95">
        <w:rPr>
          <w:rFonts w:ascii="Verdana" w:eastAsia="Times New Roman" w:hAnsi="Verdana" w:cs="Verdana"/>
          <w:lang w:eastAsia="en-GB"/>
        </w:rPr>
        <w:t xml:space="preserve"> contribute to discussions </w:t>
      </w:r>
      <w:r w:rsidR="00EC7062">
        <w:rPr>
          <w:rFonts w:ascii="Verdana" w:eastAsia="Times New Roman" w:hAnsi="Verdana" w:cs="Verdana"/>
          <w:lang w:eastAsia="en-GB"/>
        </w:rPr>
        <w:t xml:space="preserve">of </w:t>
      </w:r>
      <w:r w:rsidR="00987827" w:rsidRPr="00787DF0">
        <w:rPr>
          <w:rFonts w:ascii="Verdana" w:eastAsia="Times New Roman" w:hAnsi="Verdana" w:cs="Verdana"/>
          <w:lang w:eastAsia="en-GB"/>
        </w:rPr>
        <w:t xml:space="preserve">conditions and </w:t>
      </w:r>
      <w:r w:rsidR="00966BDC">
        <w:rPr>
          <w:rFonts w:ascii="Verdana" w:eastAsia="Times New Roman" w:hAnsi="Verdana" w:cs="Verdana"/>
          <w:lang w:eastAsia="en-GB"/>
        </w:rPr>
        <w:t xml:space="preserve">of </w:t>
      </w:r>
      <w:r w:rsidR="00987827" w:rsidRPr="00787DF0">
        <w:rPr>
          <w:rFonts w:ascii="Verdana" w:eastAsia="Times New Roman" w:hAnsi="Verdana" w:cs="Verdana"/>
          <w:lang w:eastAsia="en-GB"/>
        </w:rPr>
        <w:t>any planning obligation</w:t>
      </w:r>
      <w:r w:rsidR="00EC7062">
        <w:rPr>
          <w:rFonts w:ascii="Verdana" w:eastAsia="Times New Roman" w:hAnsi="Verdana" w:cs="Verdana"/>
          <w:lang w:eastAsia="en-GB"/>
        </w:rPr>
        <w:t>.</w:t>
      </w:r>
      <w:r w:rsidR="00786159">
        <w:rPr>
          <w:rFonts w:ascii="Verdana" w:eastAsia="Times New Roman" w:hAnsi="Verdana" w:cs="Verdana"/>
          <w:lang w:eastAsia="en-GB"/>
        </w:rPr>
        <w:t xml:space="preserve"> Both will also </w:t>
      </w:r>
      <w:proofErr w:type="gramStart"/>
      <w:r w:rsidR="00786159">
        <w:rPr>
          <w:rFonts w:ascii="Verdana" w:eastAsia="Times New Roman" w:hAnsi="Verdana" w:cs="Verdana"/>
          <w:lang w:eastAsia="en-GB"/>
        </w:rPr>
        <w:t>have the opportunity to</w:t>
      </w:r>
      <w:proofErr w:type="gramEnd"/>
      <w:r w:rsidR="00786159">
        <w:rPr>
          <w:rFonts w:ascii="Verdana" w:eastAsia="Times New Roman" w:hAnsi="Verdana" w:cs="Verdana"/>
          <w:lang w:eastAsia="en-GB"/>
        </w:rPr>
        <w:t xml:space="preserve"> respond to events at the Inquiry as they feel appropriate.</w:t>
      </w:r>
    </w:p>
    <w:p w14:paraId="465C2D8B" w14:textId="0289D7DB" w:rsidR="00987827" w:rsidRPr="0086756C" w:rsidRDefault="00987827" w:rsidP="0086756C">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How the main issues will be handled</w:t>
      </w:r>
    </w:p>
    <w:p w14:paraId="2149329B" w14:textId="0947F0B1" w:rsidR="00987827" w:rsidRPr="002A2CF6" w:rsidRDefault="00987827" w:rsidP="002A2CF6">
      <w:pPr>
        <w:spacing w:before="240" w:line="240" w:lineRule="auto"/>
        <w:ind w:left="360" w:right="-238"/>
        <w:rPr>
          <w:rFonts w:ascii="Verdana" w:eastAsia="Times New Roman" w:hAnsi="Verdana" w:cs="Verdana"/>
          <w:lang w:eastAsia="en-GB"/>
        </w:rPr>
      </w:pPr>
      <w:r w:rsidRPr="002A2CF6">
        <w:rPr>
          <w:rFonts w:ascii="Verdana" w:eastAsia="Times New Roman" w:hAnsi="Verdana" w:cs="Verdana"/>
          <w:lang w:eastAsia="en-GB"/>
        </w:rPr>
        <w:t>Pre-Inquiry</w:t>
      </w:r>
    </w:p>
    <w:p w14:paraId="10273802" w14:textId="62364122"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As previously advised, </w:t>
      </w:r>
      <w:r w:rsidR="00736483">
        <w:rPr>
          <w:rFonts w:ascii="Verdana" w:eastAsia="Times New Roman" w:hAnsi="Verdana" w:cs="Verdana"/>
          <w:lang w:eastAsia="en-GB"/>
        </w:rPr>
        <w:t>t</w:t>
      </w:r>
      <w:r w:rsidR="00B935A5">
        <w:rPr>
          <w:rFonts w:ascii="Verdana" w:eastAsia="Times New Roman" w:hAnsi="Verdana" w:cs="Verdana"/>
          <w:lang w:eastAsia="en-GB"/>
        </w:rPr>
        <w:t>he Inspector</w:t>
      </w:r>
      <w:r w:rsidRPr="00987827">
        <w:rPr>
          <w:rFonts w:ascii="Verdana" w:eastAsia="Times New Roman" w:hAnsi="Verdana" w:cs="Verdana"/>
          <w:lang w:eastAsia="en-GB"/>
        </w:rPr>
        <w:t xml:space="preserve"> expect</w:t>
      </w:r>
      <w:r w:rsidR="00B935A5">
        <w:rPr>
          <w:rFonts w:ascii="Verdana" w:eastAsia="Times New Roman" w:hAnsi="Verdana" w:cs="Verdana"/>
          <w:lang w:eastAsia="en-GB"/>
        </w:rPr>
        <w:t>s</w:t>
      </w:r>
      <w:r w:rsidRPr="00987827">
        <w:rPr>
          <w:rFonts w:ascii="Verdana" w:eastAsia="Times New Roman" w:hAnsi="Verdana" w:cs="Verdana"/>
          <w:lang w:eastAsia="en-GB"/>
        </w:rPr>
        <w:t xml:space="preserve"> the Council and appellant to be engaged in continuing discussions regarding the local planning authority’s objections, both to identify common ground around which particular areas of dispute may be resolved, and to define the specifics of those areas of disagreement remaining. </w:t>
      </w:r>
    </w:p>
    <w:p w14:paraId="4B9C5415" w14:textId="77777777" w:rsidR="00987827" w:rsidRPr="00987827" w:rsidRDefault="00987827" w:rsidP="000F2E59">
      <w:pPr>
        <w:pStyle w:val="ListParagraph"/>
        <w:spacing w:before="240" w:line="240" w:lineRule="auto"/>
        <w:ind w:left="360" w:right="-238"/>
        <w:rPr>
          <w:rFonts w:ascii="Verdana" w:eastAsia="Times New Roman" w:hAnsi="Verdana" w:cs="Verdana"/>
          <w:lang w:eastAsia="en-GB"/>
        </w:rPr>
      </w:pPr>
    </w:p>
    <w:p w14:paraId="47527BAD" w14:textId="1EB00B76" w:rsidR="00987827" w:rsidRPr="00987827" w:rsidRDefault="00B935A5"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The Inspector</w:t>
      </w:r>
      <w:r w:rsidR="00987827" w:rsidRPr="00987827">
        <w:rPr>
          <w:rFonts w:ascii="Verdana" w:eastAsia="Times New Roman" w:hAnsi="Verdana" w:cs="Verdana"/>
          <w:lang w:eastAsia="en-GB"/>
        </w:rPr>
        <w:t xml:space="preserve"> </w:t>
      </w:r>
      <w:r w:rsidR="00736483">
        <w:rPr>
          <w:rFonts w:ascii="Verdana" w:eastAsia="Times New Roman" w:hAnsi="Verdana" w:cs="Verdana"/>
          <w:lang w:eastAsia="en-GB"/>
        </w:rPr>
        <w:t xml:space="preserve">asks for </w:t>
      </w:r>
      <w:r w:rsidR="00987827" w:rsidRPr="00987827">
        <w:rPr>
          <w:rFonts w:ascii="Verdana" w:eastAsia="Times New Roman" w:hAnsi="Verdana" w:cs="Verdana"/>
          <w:lang w:eastAsia="en-GB"/>
        </w:rPr>
        <w:t xml:space="preserve">statements of disagreement to be prepared jointly in relation to all outstanding areas of dispute between the appellant and the local planning authority, and for those positions to be agreed prior to the drafting of any evidence. </w:t>
      </w:r>
    </w:p>
    <w:p w14:paraId="15E22658" w14:textId="77777777" w:rsidR="000F2E59" w:rsidRDefault="000F2E59" w:rsidP="00B935A5">
      <w:pPr>
        <w:pStyle w:val="ListParagraph"/>
        <w:spacing w:before="240" w:line="240" w:lineRule="auto"/>
        <w:ind w:left="360" w:right="-238"/>
        <w:rPr>
          <w:rFonts w:ascii="Verdana" w:eastAsia="Times New Roman" w:hAnsi="Verdana" w:cs="Verdana"/>
          <w:lang w:eastAsia="en-GB"/>
        </w:rPr>
      </w:pPr>
    </w:p>
    <w:p w14:paraId="629A5976" w14:textId="4A0DFE50"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Proofs should then focus upon those specific matters set out in the statements of disagreement, and aspects of which may still be the subject of discussion up until the Inquiry. Those statements will also, in turn, shape where attention is to be directed at the Inquiry.</w:t>
      </w:r>
    </w:p>
    <w:p w14:paraId="5666F7DB" w14:textId="77777777" w:rsidR="00987827" w:rsidRPr="00987827" w:rsidRDefault="00987827" w:rsidP="003352B2">
      <w:pPr>
        <w:pStyle w:val="ListParagraph"/>
        <w:spacing w:before="240" w:line="240" w:lineRule="auto"/>
        <w:ind w:left="360" w:right="-238"/>
        <w:rPr>
          <w:rFonts w:ascii="Verdana" w:eastAsia="Times New Roman" w:hAnsi="Verdana" w:cs="Verdana"/>
          <w:lang w:eastAsia="en-GB"/>
        </w:rPr>
      </w:pPr>
    </w:p>
    <w:p w14:paraId="1FE8BE40" w14:textId="3F9C98A0" w:rsidR="00987827" w:rsidRDefault="00987827" w:rsidP="00736483">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The outstanding agreed </w:t>
      </w:r>
      <w:r w:rsidR="003E73ED">
        <w:rPr>
          <w:rFonts w:ascii="Verdana" w:eastAsia="Times New Roman" w:hAnsi="Verdana" w:cs="Verdana"/>
          <w:lang w:eastAsia="en-GB"/>
        </w:rPr>
        <w:t>s</w:t>
      </w:r>
      <w:r w:rsidRPr="00987827">
        <w:rPr>
          <w:rFonts w:ascii="Verdana" w:eastAsia="Times New Roman" w:hAnsi="Verdana" w:cs="Verdana"/>
          <w:lang w:eastAsia="en-GB"/>
        </w:rPr>
        <w:t xml:space="preserve">tatement of </w:t>
      </w:r>
      <w:r w:rsidR="003E73ED">
        <w:rPr>
          <w:rFonts w:ascii="Verdana" w:eastAsia="Times New Roman" w:hAnsi="Verdana" w:cs="Verdana"/>
          <w:lang w:eastAsia="en-GB"/>
        </w:rPr>
        <w:t>c</w:t>
      </w:r>
      <w:r w:rsidRPr="00987827">
        <w:rPr>
          <w:rFonts w:ascii="Verdana" w:eastAsia="Times New Roman" w:hAnsi="Verdana" w:cs="Verdana"/>
          <w:lang w:eastAsia="en-GB"/>
        </w:rPr>
        <w:t xml:space="preserve">ommon </w:t>
      </w:r>
      <w:r w:rsidR="003E73ED">
        <w:rPr>
          <w:rFonts w:ascii="Verdana" w:eastAsia="Times New Roman" w:hAnsi="Verdana" w:cs="Verdana"/>
          <w:lang w:eastAsia="en-GB"/>
        </w:rPr>
        <w:t>g</w:t>
      </w:r>
      <w:r w:rsidRPr="00987827">
        <w:rPr>
          <w:rFonts w:ascii="Verdana" w:eastAsia="Times New Roman" w:hAnsi="Verdana" w:cs="Verdana"/>
          <w:lang w:eastAsia="en-GB"/>
        </w:rPr>
        <w:t>round will be the first formal step in that process of case refinement and focus.</w:t>
      </w:r>
    </w:p>
    <w:p w14:paraId="598D4B51" w14:textId="77777777" w:rsidR="00736483" w:rsidRPr="00736483" w:rsidRDefault="00736483" w:rsidP="00736483">
      <w:pPr>
        <w:pStyle w:val="ListParagraph"/>
        <w:spacing w:before="240" w:line="240" w:lineRule="auto"/>
        <w:ind w:left="360" w:right="-238"/>
        <w:rPr>
          <w:rFonts w:ascii="Verdana" w:eastAsia="Times New Roman" w:hAnsi="Verdana" w:cs="Verdana"/>
          <w:lang w:eastAsia="en-GB"/>
        </w:rPr>
      </w:pPr>
    </w:p>
    <w:p w14:paraId="3ED757EB" w14:textId="36B2B237" w:rsidR="00987827" w:rsidRPr="00987827" w:rsidRDefault="003352B2"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The Inspector</w:t>
      </w:r>
      <w:r w:rsidR="00987827" w:rsidRPr="00987827">
        <w:rPr>
          <w:rFonts w:ascii="Verdana" w:eastAsia="Times New Roman" w:hAnsi="Verdana" w:cs="Verdana"/>
          <w:lang w:eastAsia="en-GB"/>
        </w:rPr>
        <w:t xml:space="preserve"> also wish</w:t>
      </w:r>
      <w:r>
        <w:rPr>
          <w:rFonts w:ascii="Verdana" w:eastAsia="Times New Roman" w:hAnsi="Verdana" w:cs="Verdana"/>
          <w:lang w:eastAsia="en-GB"/>
        </w:rPr>
        <w:t>es</w:t>
      </w:r>
      <w:r w:rsidR="00987827" w:rsidRPr="00987827">
        <w:rPr>
          <w:rFonts w:ascii="Verdana" w:eastAsia="Times New Roman" w:hAnsi="Verdana" w:cs="Verdana"/>
          <w:lang w:eastAsia="en-GB"/>
        </w:rPr>
        <w:t xml:space="preserve"> to encourage the engagement and involvement of </w:t>
      </w:r>
      <w:r w:rsidR="00736483">
        <w:rPr>
          <w:rFonts w:ascii="Verdana" w:eastAsia="Times New Roman" w:hAnsi="Verdana" w:cs="Verdana"/>
          <w:lang w:eastAsia="en-GB"/>
        </w:rPr>
        <w:t>both</w:t>
      </w:r>
      <w:r w:rsidR="00987827" w:rsidRPr="00987827">
        <w:rPr>
          <w:rFonts w:ascii="Verdana" w:eastAsia="Times New Roman" w:hAnsi="Verdana" w:cs="Verdana"/>
          <w:lang w:eastAsia="en-GB"/>
        </w:rPr>
        <w:t xml:space="preserve"> Rule 6 parties as part of those discussions insofar as their concerns may be relevant to specific areas of dispute. The Rule 6 parties will also be invited to respond, as appropriate, to the eventual positions taken by the Council and appellant.</w:t>
      </w:r>
    </w:p>
    <w:p w14:paraId="6654B4D3" w14:textId="77777777" w:rsidR="00987827" w:rsidRPr="00987827" w:rsidRDefault="00987827" w:rsidP="003352B2">
      <w:pPr>
        <w:pStyle w:val="ListParagraph"/>
        <w:spacing w:before="240" w:line="240" w:lineRule="auto"/>
        <w:ind w:left="360" w:right="-238"/>
        <w:rPr>
          <w:rFonts w:ascii="Verdana" w:eastAsia="Times New Roman" w:hAnsi="Verdana" w:cs="Verdana"/>
          <w:lang w:eastAsia="en-GB"/>
        </w:rPr>
      </w:pPr>
    </w:p>
    <w:p w14:paraId="68BF6037" w14:textId="0CFD904C" w:rsidR="00987827" w:rsidRDefault="00987827" w:rsidP="000632B0">
      <w:pPr>
        <w:pStyle w:val="ListParagraph"/>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At the Inquiry</w:t>
      </w:r>
    </w:p>
    <w:p w14:paraId="76955EC4" w14:textId="77777777" w:rsidR="000632B0" w:rsidRPr="000632B0" w:rsidRDefault="000632B0" w:rsidP="000632B0">
      <w:pPr>
        <w:pStyle w:val="ListParagraph"/>
        <w:spacing w:before="240" w:line="240" w:lineRule="auto"/>
        <w:ind w:left="360" w:right="-238"/>
        <w:rPr>
          <w:rFonts w:ascii="Verdana" w:eastAsia="Times New Roman" w:hAnsi="Verdana" w:cs="Verdana"/>
          <w:lang w:eastAsia="en-GB"/>
        </w:rPr>
      </w:pPr>
    </w:p>
    <w:p w14:paraId="10DB1964" w14:textId="5AAD40D1"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Rather than completing the overall cases for each of the main parties in turn (as per convention), </w:t>
      </w:r>
      <w:r w:rsidR="00547A94">
        <w:rPr>
          <w:rFonts w:ascii="Verdana" w:eastAsia="Times New Roman" w:hAnsi="Verdana" w:cs="Verdana"/>
          <w:lang w:eastAsia="en-GB"/>
        </w:rPr>
        <w:t>the intention is</w:t>
      </w:r>
      <w:r w:rsidRPr="00987827">
        <w:rPr>
          <w:rFonts w:ascii="Verdana" w:eastAsia="Times New Roman" w:hAnsi="Verdana" w:cs="Verdana"/>
          <w:lang w:eastAsia="en-GB"/>
        </w:rPr>
        <w:t xml:space="preserve"> to deal with the remaining main issues on a topic basis. Some topics may be addressed through evidence-in-chief and cross-examination, others through round-table discussion.</w:t>
      </w:r>
    </w:p>
    <w:p w14:paraId="4069CB06" w14:textId="77777777" w:rsidR="00987827" w:rsidRPr="00987827" w:rsidRDefault="00987827" w:rsidP="00547A94">
      <w:pPr>
        <w:pStyle w:val="ListParagraph"/>
        <w:spacing w:before="240" w:line="240" w:lineRule="auto"/>
        <w:ind w:left="360" w:right="-238"/>
        <w:rPr>
          <w:rFonts w:ascii="Verdana" w:eastAsia="Times New Roman" w:hAnsi="Verdana" w:cs="Verdana"/>
          <w:lang w:eastAsia="en-GB"/>
        </w:rPr>
      </w:pPr>
    </w:p>
    <w:p w14:paraId="1BB27D8B" w14:textId="072EF781" w:rsidR="00987827" w:rsidRPr="000632B0" w:rsidRDefault="00987827" w:rsidP="000632B0">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This would mean all the parties in turn presenting their cases as part of one focussed session for each </w:t>
      </w:r>
      <w:r w:rsidR="00736483">
        <w:rPr>
          <w:rFonts w:ascii="Verdana" w:eastAsia="Times New Roman" w:hAnsi="Verdana" w:cs="Verdana"/>
          <w:lang w:eastAsia="en-GB"/>
        </w:rPr>
        <w:t>main issue</w:t>
      </w:r>
      <w:r w:rsidRPr="00987827">
        <w:rPr>
          <w:rFonts w:ascii="Verdana" w:eastAsia="Times New Roman" w:hAnsi="Verdana" w:cs="Verdana"/>
          <w:lang w:eastAsia="en-GB"/>
        </w:rPr>
        <w:t xml:space="preserve">, whether through formal examination or round-table discussion. The Inquiry would then conclude its hearing of that </w:t>
      </w:r>
      <w:proofErr w:type="gramStart"/>
      <w:r w:rsidRPr="00987827">
        <w:rPr>
          <w:rFonts w:ascii="Verdana" w:eastAsia="Times New Roman" w:hAnsi="Verdana" w:cs="Verdana"/>
          <w:lang w:eastAsia="en-GB"/>
        </w:rPr>
        <w:t>topic, and</w:t>
      </w:r>
      <w:proofErr w:type="gramEnd"/>
      <w:r w:rsidRPr="00987827">
        <w:rPr>
          <w:rFonts w:ascii="Verdana" w:eastAsia="Times New Roman" w:hAnsi="Verdana" w:cs="Verdana"/>
          <w:lang w:eastAsia="en-GB"/>
        </w:rPr>
        <w:t xml:space="preserve"> move on to the next item as </w:t>
      </w:r>
      <w:r w:rsidR="00DB2FA8">
        <w:rPr>
          <w:rFonts w:ascii="Verdana" w:eastAsia="Times New Roman" w:hAnsi="Verdana" w:cs="Verdana"/>
          <w:lang w:eastAsia="en-GB"/>
        </w:rPr>
        <w:t>identified</w:t>
      </w:r>
      <w:r w:rsidRPr="00987827">
        <w:rPr>
          <w:rFonts w:ascii="Verdana" w:eastAsia="Times New Roman" w:hAnsi="Verdana" w:cs="Verdana"/>
          <w:lang w:eastAsia="en-GB"/>
        </w:rPr>
        <w:t xml:space="preserve">. This would also be consistent with the round-table format as will be deployed for some topics. </w:t>
      </w:r>
    </w:p>
    <w:p w14:paraId="29870474" w14:textId="7A38CDE2" w:rsidR="00987827" w:rsidRPr="00987827" w:rsidRDefault="00EA5E0B"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lastRenderedPageBreak/>
        <w:t>The Inspector’s asses</w:t>
      </w:r>
      <w:r w:rsidR="00035C8F">
        <w:rPr>
          <w:rFonts w:ascii="Verdana" w:eastAsia="Times New Roman" w:hAnsi="Verdana" w:cs="Verdana"/>
          <w:lang w:eastAsia="en-GB"/>
        </w:rPr>
        <w:t>s</w:t>
      </w:r>
      <w:r>
        <w:rPr>
          <w:rFonts w:ascii="Verdana" w:eastAsia="Times New Roman" w:hAnsi="Verdana" w:cs="Verdana"/>
          <w:lang w:eastAsia="en-GB"/>
        </w:rPr>
        <w:t>ment</w:t>
      </w:r>
      <w:r w:rsidR="00736483">
        <w:rPr>
          <w:rFonts w:ascii="Verdana" w:eastAsia="Times New Roman" w:hAnsi="Verdana" w:cs="Verdana"/>
          <w:lang w:eastAsia="en-GB"/>
        </w:rPr>
        <w:t xml:space="preserve"> to date </w:t>
      </w:r>
      <w:r w:rsidR="00987827" w:rsidRPr="00987827">
        <w:rPr>
          <w:rFonts w:ascii="Verdana" w:eastAsia="Times New Roman" w:hAnsi="Verdana" w:cs="Verdana"/>
          <w:lang w:eastAsia="en-GB"/>
        </w:rPr>
        <w:t xml:space="preserve">is that possible implications for a designated waste site, for </w:t>
      </w:r>
      <w:r w:rsidR="00035C8F">
        <w:rPr>
          <w:rFonts w:ascii="Verdana" w:eastAsia="Times New Roman" w:hAnsi="Verdana" w:cs="Verdana"/>
          <w:lang w:eastAsia="en-GB"/>
        </w:rPr>
        <w:t>employment and industrial land policy</w:t>
      </w:r>
      <w:r w:rsidR="00987827" w:rsidRPr="00987827">
        <w:rPr>
          <w:rFonts w:ascii="Verdana" w:eastAsia="Times New Roman" w:hAnsi="Verdana" w:cs="Verdana"/>
          <w:lang w:eastAsia="en-GB"/>
        </w:rPr>
        <w:t>, for character and appearance, and for the Twickenham Film Studios</w:t>
      </w:r>
      <w:r w:rsidR="000632B0">
        <w:rPr>
          <w:rFonts w:ascii="Verdana" w:eastAsia="Times New Roman" w:hAnsi="Verdana" w:cs="Verdana"/>
          <w:lang w:eastAsia="en-GB"/>
        </w:rPr>
        <w:t>,</w:t>
      </w:r>
      <w:r w:rsidR="00987827" w:rsidRPr="00987827">
        <w:rPr>
          <w:rFonts w:ascii="Verdana" w:eastAsia="Times New Roman" w:hAnsi="Verdana" w:cs="Verdana"/>
          <w:lang w:eastAsia="en-GB"/>
        </w:rPr>
        <w:t xml:space="preserve"> </w:t>
      </w:r>
      <w:r w:rsidR="00A6676F">
        <w:rPr>
          <w:rFonts w:ascii="Verdana" w:eastAsia="Times New Roman" w:hAnsi="Verdana" w:cs="Verdana"/>
          <w:lang w:eastAsia="en-GB"/>
        </w:rPr>
        <w:t xml:space="preserve">would </w:t>
      </w:r>
      <w:r w:rsidR="00736483">
        <w:rPr>
          <w:rFonts w:ascii="Verdana" w:eastAsia="Times New Roman" w:hAnsi="Verdana" w:cs="Verdana"/>
          <w:lang w:eastAsia="en-GB"/>
        </w:rPr>
        <w:t xml:space="preserve">all </w:t>
      </w:r>
      <w:r w:rsidR="00A6676F">
        <w:rPr>
          <w:rFonts w:ascii="Verdana" w:eastAsia="Times New Roman" w:hAnsi="Verdana" w:cs="Verdana"/>
          <w:lang w:eastAsia="en-GB"/>
        </w:rPr>
        <w:t xml:space="preserve">benefit from </w:t>
      </w:r>
      <w:r w:rsidR="00987827" w:rsidRPr="00987827">
        <w:rPr>
          <w:rFonts w:ascii="Verdana" w:eastAsia="Times New Roman" w:hAnsi="Verdana" w:cs="Verdana"/>
          <w:lang w:eastAsia="en-GB"/>
        </w:rPr>
        <w:t xml:space="preserve">cross-examination, whilst other topics appear more appropriate for round-table discussion. That initial screening will be </w:t>
      </w:r>
      <w:r w:rsidR="000632B0">
        <w:rPr>
          <w:rFonts w:ascii="Verdana" w:eastAsia="Times New Roman" w:hAnsi="Verdana" w:cs="Verdana"/>
          <w:lang w:eastAsia="en-GB"/>
        </w:rPr>
        <w:t>kept under review</w:t>
      </w:r>
      <w:r w:rsidR="00987827" w:rsidRPr="00987827">
        <w:rPr>
          <w:rFonts w:ascii="Verdana" w:eastAsia="Times New Roman" w:hAnsi="Verdana" w:cs="Verdana"/>
          <w:lang w:eastAsia="en-GB"/>
        </w:rPr>
        <w:t>.</w:t>
      </w:r>
    </w:p>
    <w:p w14:paraId="3BC2B081" w14:textId="77777777" w:rsidR="00987827" w:rsidRPr="00987827" w:rsidRDefault="00987827" w:rsidP="00A6676F">
      <w:pPr>
        <w:pStyle w:val="ListParagraph"/>
        <w:spacing w:before="240" w:line="240" w:lineRule="auto"/>
        <w:ind w:left="360" w:right="-238"/>
        <w:rPr>
          <w:rFonts w:ascii="Verdana" w:eastAsia="Times New Roman" w:hAnsi="Verdana" w:cs="Verdana"/>
          <w:lang w:eastAsia="en-GB"/>
        </w:rPr>
      </w:pPr>
    </w:p>
    <w:p w14:paraId="36FA20F3" w14:textId="6D5CAA9B"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Whether examination or </w:t>
      </w:r>
      <w:proofErr w:type="gramStart"/>
      <w:r w:rsidRPr="00987827">
        <w:rPr>
          <w:rFonts w:ascii="Verdana" w:eastAsia="Times New Roman" w:hAnsi="Verdana" w:cs="Verdana"/>
          <w:lang w:eastAsia="en-GB"/>
        </w:rPr>
        <w:t>round-table</w:t>
      </w:r>
      <w:proofErr w:type="gramEnd"/>
      <w:r w:rsidRPr="00987827">
        <w:rPr>
          <w:rFonts w:ascii="Verdana" w:eastAsia="Times New Roman" w:hAnsi="Verdana" w:cs="Verdana"/>
          <w:lang w:eastAsia="en-GB"/>
        </w:rPr>
        <w:t xml:space="preserve">, the clear focus of each session </w:t>
      </w:r>
      <w:r w:rsidR="00736483">
        <w:rPr>
          <w:rFonts w:ascii="Verdana" w:eastAsia="Times New Roman" w:hAnsi="Verdana" w:cs="Verdana"/>
          <w:lang w:eastAsia="en-GB"/>
        </w:rPr>
        <w:t>should</w:t>
      </w:r>
      <w:r w:rsidRPr="00987827">
        <w:rPr>
          <w:rFonts w:ascii="Verdana" w:eastAsia="Times New Roman" w:hAnsi="Verdana" w:cs="Verdana"/>
          <w:lang w:eastAsia="en-GB"/>
        </w:rPr>
        <w:t xml:space="preserve"> be upon those specific aspects remaining in dispute.   </w:t>
      </w:r>
    </w:p>
    <w:p w14:paraId="34CEED2F" w14:textId="77777777" w:rsidR="00987827" w:rsidRPr="00987827" w:rsidRDefault="00987827" w:rsidP="00A6676F">
      <w:pPr>
        <w:pStyle w:val="ListParagraph"/>
        <w:spacing w:before="240" w:line="240" w:lineRule="auto"/>
        <w:ind w:left="360" w:right="-238"/>
        <w:rPr>
          <w:rFonts w:ascii="Verdana" w:eastAsia="Times New Roman" w:hAnsi="Verdana" w:cs="Verdana"/>
          <w:lang w:eastAsia="en-GB"/>
        </w:rPr>
      </w:pPr>
    </w:p>
    <w:p w14:paraId="016DF4ED" w14:textId="0121E243"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For round-table discussions, </w:t>
      </w:r>
      <w:r w:rsidR="00736483">
        <w:rPr>
          <w:rFonts w:ascii="Verdana" w:eastAsia="Times New Roman" w:hAnsi="Verdana" w:cs="Verdana"/>
          <w:lang w:eastAsia="en-GB"/>
        </w:rPr>
        <w:t xml:space="preserve">the Inspector </w:t>
      </w:r>
      <w:r w:rsidRPr="00987827">
        <w:rPr>
          <w:rFonts w:ascii="Verdana" w:eastAsia="Times New Roman" w:hAnsi="Verdana" w:cs="Verdana"/>
          <w:lang w:eastAsia="en-GB"/>
        </w:rPr>
        <w:t xml:space="preserve">will lead the conversation informed by the proofs and any dedicated topic-specific statements of common ground/statements of disagreement as may be appropriate. </w:t>
      </w:r>
    </w:p>
    <w:p w14:paraId="7259DB32" w14:textId="77777777" w:rsidR="00987827" w:rsidRPr="00987827" w:rsidRDefault="00987827" w:rsidP="00A6676F">
      <w:pPr>
        <w:pStyle w:val="ListParagraph"/>
        <w:spacing w:before="240" w:line="240" w:lineRule="auto"/>
        <w:ind w:left="360" w:right="-238"/>
        <w:rPr>
          <w:rFonts w:ascii="Verdana" w:eastAsia="Times New Roman" w:hAnsi="Verdana" w:cs="Verdana"/>
          <w:lang w:eastAsia="en-GB"/>
        </w:rPr>
      </w:pPr>
    </w:p>
    <w:p w14:paraId="7C3B08B8" w14:textId="1EB959C4"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The evidence will also need to address any other matters raised by local interests as may be considered relevant to the</w:t>
      </w:r>
      <w:r w:rsidR="00741D0E">
        <w:rPr>
          <w:rFonts w:ascii="Verdana" w:eastAsia="Times New Roman" w:hAnsi="Verdana" w:cs="Verdana"/>
          <w:lang w:eastAsia="en-GB"/>
        </w:rPr>
        <w:t xml:space="preserve"> parties</w:t>
      </w:r>
      <w:r w:rsidRPr="00987827">
        <w:rPr>
          <w:rFonts w:ascii="Verdana" w:eastAsia="Times New Roman" w:hAnsi="Verdana" w:cs="Verdana"/>
          <w:lang w:eastAsia="en-GB"/>
        </w:rPr>
        <w:t xml:space="preserve">.  </w:t>
      </w:r>
    </w:p>
    <w:p w14:paraId="7FCA7473" w14:textId="059A66DE" w:rsidR="00987827" w:rsidRPr="00987827" w:rsidRDefault="00987827" w:rsidP="00A6676F">
      <w:pPr>
        <w:pStyle w:val="ListParagraph"/>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 </w:t>
      </w:r>
    </w:p>
    <w:p w14:paraId="4A697EDD" w14:textId="3490FFC1" w:rsidR="00987827" w:rsidRPr="00736483" w:rsidRDefault="00987827" w:rsidP="00736483">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Annex B attached to </w:t>
      </w:r>
      <w:r w:rsidR="000632B0">
        <w:rPr>
          <w:rFonts w:ascii="Verdana" w:eastAsia="Times New Roman" w:hAnsi="Verdana" w:cs="Verdana"/>
          <w:lang w:eastAsia="en-GB"/>
        </w:rPr>
        <w:t>the Inspector’s</w:t>
      </w:r>
      <w:r w:rsidRPr="00987827">
        <w:rPr>
          <w:rFonts w:ascii="Verdana" w:eastAsia="Times New Roman" w:hAnsi="Verdana" w:cs="Verdana"/>
          <w:lang w:eastAsia="en-GB"/>
        </w:rPr>
        <w:t xml:space="preserve"> previous note sets out the preferred format and content of proofs and </w:t>
      </w:r>
      <w:r w:rsidR="006110D1">
        <w:rPr>
          <w:rFonts w:ascii="Verdana" w:eastAsia="Times New Roman" w:hAnsi="Verdana" w:cs="Verdana"/>
          <w:lang w:eastAsia="en-GB"/>
        </w:rPr>
        <w:t xml:space="preserve">other </w:t>
      </w:r>
      <w:r w:rsidRPr="00987827">
        <w:rPr>
          <w:rFonts w:ascii="Verdana" w:eastAsia="Times New Roman" w:hAnsi="Verdana" w:cs="Verdana"/>
          <w:lang w:eastAsia="en-GB"/>
        </w:rPr>
        <w:t xml:space="preserve">documents, and which should be observed. </w:t>
      </w:r>
    </w:p>
    <w:p w14:paraId="1DED491E" w14:textId="074EAF58" w:rsidR="00987827" w:rsidRPr="00736483" w:rsidRDefault="00987827" w:rsidP="00736483">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 xml:space="preserve">5-year housing land supply </w:t>
      </w:r>
    </w:p>
    <w:p w14:paraId="27B3D91A" w14:textId="190E6528" w:rsidR="00987827" w:rsidRPr="00736483" w:rsidRDefault="00A6676F" w:rsidP="00736483">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Discussions are proceeding </w:t>
      </w:r>
      <w:r w:rsidR="00736483">
        <w:rPr>
          <w:rFonts w:ascii="Verdana" w:eastAsia="Times New Roman" w:hAnsi="Verdana" w:cs="Verdana"/>
          <w:lang w:eastAsia="en-GB"/>
        </w:rPr>
        <w:t xml:space="preserve">between the Council and the appellant </w:t>
      </w:r>
      <w:r>
        <w:rPr>
          <w:rFonts w:ascii="Verdana" w:eastAsia="Times New Roman" w:hAnsi="Verdana" w:cs="Verdana"/>
          <w:lang w:eastAsia="en-GB"/>
        </w:rPr>
        <w:t xml:space="preserve">and </w:t>
      </w:r>
      <w:r w:rsidR="00C07F7D">
        <w:rPr>
          <w:rFonts w:ascii="Verdana" w:eastAsia="Times New Roman" w:hAnsi="Verdana" w:cs="Verdana"/>
          <w:lang w:eastAsia="en-GB"/>
        </w:rPr>
        <w:t xml:space="preserve">either an agreed </w:t>
      </w:r>
      <w:r w:rsidR="004E7FD9">
        <w:rPr>
          <w:rFonts w:ascii="Verdana" w:eastAsia="Times New Roman" w:hAnsi="Verdana" w:cs="Verdana"/>
          <w:lang w:eastAsia="en-GB"/>
        </w:rPr>
        <w:t xml:space="preserve">5YHLS </w:t>
      </w:r>
      <w:r w:rsidR="00C07F7D">
        <w:rPr>
          <w:rFonts w:ascii="Verdana" w:eastAsia="Times New Roman" w:hAnsi="Verdana" w:cs="Verdana"/>
          <w:lang w:eastAsia="en-GB"/>
        </w:rPr>
        <w:t>position</w:t>
      </w:r>
      <w:r w:rsidR="00736483">
        <w:rPr>
          <w:rFonts w:ascii="Verdana" w:eastAsia="Times New Roman" w:hAnsi="Verdana" w:cs="Verdana"/>
          <w:lang w:eastAsia="en-GB"/>
        </w:rPr>
        <w:t xml:space="preserve"> will be identified</w:t>
      </w:r>
      <w:r w:rsidR="00C07F7D">
        <w:rPr>
          <w:rFonts w:ascii="Verdana" w:eastAsia="Times New Roman" w:hAnsi="Verdana" w:cs="Verdana"/>
          <w:lang w:eastAsia="en-GB"/>
        </w:rPr>
        <w:t xml:space="preserve">, or a </w:t>
      </w:r>
      <w:r w:rsidR="00273161">
        <w:rPr>
          <w:rFonts w:ascii="Verdana" w:eastAsia="Times New Roman" w:hAnsi="Verdana" w:cs="Verdana"/>
          <w:lang w:eastAsia="en-GB"/>
        </w:rPr>
        <w:t>s</w:t>
      </w:r>
      <w:r w:rsidR="00987827" w:rsidRPr="00987827">
        <w:rPr>
          <w:rFonts w:ascii="Verdana" w:eastAsia="Times New Roman" w:hAnsi="Verdana" w:cs="Verdana"/>
          <w:lang w:eastAsia="en-GB"/>
        </w:rPr>
        <w:t xml:space="preserve">tatement of disagreement </w:t>
      </w:r>
      <w:r w:rsidR="00C07F7D">
        <w:rPr>
          <w:rFonts w:ascii="Verdana" w:eastAsia="Times New Roman" w:hAnsi="Verdana" w:cs="Verdana"/>
          <w:lang w:eastAsia="en-GB"/>
        </w:rPr>
        <w:t xml:space="preserve">will be produced </w:t>
      </w:r>
      <w:r w:rsidR="00987827" w:rsidRPr="00987827">
        <w:rPr>
          <w:rFonts w:ascii="Verdana" w:eastAsia="Times New Roman" w:hAnsi="Verdana" w:cs="Verdana"/>
          <w:lang w:eastAsia="en-GB"/>
        </w:rPr>
        <w:t xml:space="preserve">explaining differences between the </w:t>
      </w:r>
      <w:r w:rsidR="000632B0">
        <w:rPr>
          <w:rFonts w:ascii="Verdana" w:eastAsia="Times New Roman" w:hAnsi="Verdana" w:cs="Verdana"/>
          <w:lang w:eastAsia="en-GB"/>
        </w:rPr>
        <w:t>two</w:t>
      </w:r>
      <w:r w:rsidR="00987827" w:rsidRPr="00987827">
        <w:rPr>
          <w:rFonts w:ascii="Verdana" w:eastAsia="Times New Roman" w:hAnsi="Verdana" w:cs="Verdana"/>
          <w:lang w:eastAsia="en-GB"/>
        </w:rPr>
        <w:t xml:space="preserve"> p</w:t>
      </w:r>
      <w:r w:rsidR="00741D0E">
        <w:rPr>
          <w:rFonts w:ascii="Verdana" w:eastAsia="Times New Roman" w:hAnsi="Verdana" w:cs="Verdana"/>
          <w:lang w:eastAsia="en-GB"/>
        </w:rPr>
        <w:t>artie</w:t>
      </w:r>
      <w:r w:rsidR="00987827" w:rsidRPr="00987827">
        <w:rPr>
          <w:rFonts w:ascii="Verdana" w:eastAsia="Times New Roman" w:hAnsi="Verdana" w:cs="Verdana"/>
          <w:lang w:eastAsia="en-GB"/>
        </w:rPr>
        <w:t xml:space="preserve">s. </w:t>
      </w:r>
      <w:r w:rsidR="00123AD6">
        <w:rPr>
          <w:rFonts w:ascii="Verdana" w:eastAsia="Times New Roman" w:hAnsi="Verdana" w:cs="Verdana"/>
          <w:lang w:eastAsia="en-GB"/>
        </w:rPr>
        <w:t xml:space="preserve">This </w:t>
      </w:r>
      <w:r w:rsidR="00736483">
        <w:rPr>
          <w:rFonts w:ascii="Verdana" w:eastAsia="Times New Roman" w:hAnsi="Verdana" w:cs="Verdana"/>
          <w:lang w:eastAsia="en-GB"/>
        </w:rPr>
        <w:t>must happen as soon as possible as it c</w:t>
      </w:r>
      <w:r w:rsidR="00123AD6">
        <w:rPr>
          <w:rFonts w:ascii="Verdana" w:eastAsia="Times New Roman" w:hAnsi="Verdana" w:cs="Verdana"/>
          <w:lang w:eastAsia="en-GB"/>
        </w:rPr>
        <w:t>ould have signifi</w:t>
      </w:r>
      <w:r w:rsidR="00CE72EA">
        <w:rPr>
          <w:rFonts w:ascii="Verdana" w:eastAsia="Times New Roman" w:hAnsi="Verdana" w:cs="Verdana"/>
          <w:lang w:eastAsia="en-GB"/>
        </w:rPr>
        <w:t>cant implications for the Inquiry and its preparation.</w:t>
      </w:r>
    </w:p>
    <w:p w14:paraId="4595B5D7" w14:textId="3D67A4FE" w:rsidR="00987827" w:rsidRPr="00736483" w:rsidRDefault="00987827" w:rsidP="00736483">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Conditions</w:t>
      </w:r>
    </w:p>
    <w:p w14:paraId="3238E277" w14:textId="68E41C94" w:rsidR="00123AD6" w:rsidRPr="00736483" w:rsidRDefault="00987827" w:rsidP="00736483">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An agreed schedule of suggested planning conditions and the reasons for them, including references to any policy justification, is to be submitted at the same time as the proofs. </w:t>
      </w:r>
      <w:r w:rsidR="00736483">
        <w:rPr>
          <w:rFonts w:ascii="Verdana" w:eastAsia="Times New Roman" w:hAnsi="Verdana" w:cs="Verdana"/>
          <w:lang w:eastAsia="en-GB"/>
        </w:rPr>
        <w:t>The observations of the Rule 6 parties will also be sought at the Inquiry.</w:t>
      </w:r>
    </w:p>
    <w:p w14:paraId="469857AD" w14:textId="580236CB" w:rsidR="00CE72EA" w:rsidRPr="00736483" w:rsidRDefault="00987827" w:rsidP="00736483">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 xml:space="preserve">Planning </w:t>
      </w:r>
      <w:r w:rsidR="009A2850">
        <w:rPr>
          <w:rFonts w:ascii="Verdana" w:eastAsia="Times New Roman" w:hAnsi="Verdana" w:cs="Verdana"/>
          <w:b/>
          <w:bCs/>
          <w:lang w:eastAsia="en-GB"/>
        </w:rPr>
        <w:t>o</w:t>
      </w:r>
      <w:r w:rsidRPr="0086756C">
        <w:rPr>
          <w:rFonts w:ascii="Verdana" w:eastAsia="Times New Roman" w:hAnsi="Verdana" w:cs="Verdana"/>
          <w:b/>
          <w:bCs/>
          <w:lang w:eastAsia="en-GB"/>
        </w:rPr>
        <w:t>bligation</w:t>
      </w:r>
    </w:p>
    <w:p w14:paraId="74E16D82" w14:textId="4C7277FC" w:rsidR="00987827" w:rsidRDefault="00525B78" w:rsidP="00741D0E">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The Inspector requires </w:t>
      </w:r>
      <w:r w:rsidR="00987827" w:rsidRPr="00987827">
        <w:rPr>
          <w:rFonts w:ascii="Verdana" w:eastAsia="Times New Roman" w:hAnsi="Verdana" w:cs="Verdana"/>
          <w:lang w:eastAsia="en-GB"/>
        </w:rPr>
        <w:t>an early draft of any planning obligation, with a final draft to be submitted shortly before the Inquiry opens. The final draft must be accompanied by the relevant official copy of Land Registry title and a CIL compliance statement prepared by the Council. The statement must contain a fully detailed justification for each obligation sought, setting out how it complies with the CIL Regulations</w:t>
      </w:r>
      <w:r w:rsidR="00FC2645">
        <w:rPr>
          <w:rFonts w:ascii="Verdana" w:eastAsia="Times New Roman" w:hAnsi="Verdana" w:cs="Verdana"/>
          <w:lang w:eastAsia="en-GB"/>
        </w:rPr>
        <w:t xml:space="preserve"> and </w:t>
      </w:r>
      <w:r w:rsidR="00987827" w:rsidRPr="00987827">
        <w:rPr>
          <w:rFonts w:ascii="Verdana" w:eastAsia="Times New Roman" w:hAnsi="Verdana" w:cs="Verdana"/>
          <w:lang w:eastAsia="en-GB"/>
        </w:rPr>
        <w:t>should include reference to any policy support</w:t>
      </w:r>
      <w:r w:rsidR="00741D0E">
        <w:rPr>
          <w:rFonts w:ascii="Verdana" w:eastAsia="Times New Roman" w:hAnsi="Verdana" w:cs="Verdana"/>
          <w:lang w:eastAsia="en-GB"/>
        </w:rPr>
        <w:t>. I</w:t>
      </w:r>
      <w:r w:rsidR="00987827" w:rsidRPr="00987827">
        <w:rPr>
          <w:rFonts w:ascii="Verdana" w:eastAsia="Times New Roman" w:hAnsi="Verdana" w:cs="Verdana"/>
          <w:lang w:eastAsia="en-GB"/>
        </w:rPr>
        <w:t xml:space="preserve">n relation to any financial contribution, </w:t>
      </w:r>
      <w:r w:rsidR="00741D0E">
        <w:rPr>
          <w:rFonts w:ascii="Verdana" w:eastAsia="Times New Roman" w:hAnsi="Verdana" w:cs="Verdana"/>
          <w:lang w:eastAsia="en-GB"/>
        </w:rPr>
        <w:t xml:space="preserve">it should </w:t>
      </w:r>
      <w:r w:rsidR="000632B0">
        <w:rPr>
          <w:rFonts w:ascii="Verdana" w:eastAsia="Times New Roman" w:hAnsi="Verdana" w:cs="Verdana"/>
          <w:lang w:eastAsia="en-GB"/>
        </w:rPr>
        <w:t xml:space="preserve">explain </w:t>
      </w:r>
      <w:r w:rsidR="004660FE">
        <w:rPr>
          <w:rFonts w:ascii="Verdana" w:eastAsia="Times New Roman" w:hAnsi="Verdana" w:cs="Verdana"/>
          <w:lang w:eastAsia="en-GB"/>
        </w:rPr>
        <w:t xml:space="preserve">the </w:t>
      </w:r>
      <w:proofErr w:type="gramStart"/>
      <w:r w:rsidR="004660FE">
        <w:rPr>
          <w:rFonts w:ascii="Verdana" w:eastAsia="Times New Roman" w:hAnsi="Verdana" w:cs="Verdana"/>
          <w:lang w:eastAsia="en-GB"/>
        </w:rPr>
        <w:t>particular sum</w:t>
      </w:r>
      <w:proofErr w:type="gramEnd"/>
      <w:r w:rsidR="004660FE">
        <w:rPr>
          <w:rFonts w:ascii="Verdana" w:eastAsia="Times New Roman" w:hAnsi="Verdana" w:cs="Verdana"/>
          <w:lang w:eastAsia="en-GB"/>
        </w:rPr>
        <w:t xml:space="preserve"> of money identified</w:t>
      </w:r>
      <w:r w:rsidR="00AF4BC4">
        <w:rPr>
          <w:rFonts w:ascii="Verdana" w:eastAsia="Times New Roman" w:hAnsi="Verdana" w:cs="Verdana"/>
          <w:lang w:eastAsia="en-GB"/>
        </w:rPr>
        <w:t xml:space="preserve">, </w:t>
      </w:r>
      <w:r w:rsidR="00987827" w:rsidRPr="00987827">
        <w:rPr>
          <w:rFonts w:ascii="Verdana" w:eastAsia="Times New Roman" w:hAnsi="Verdana" w:cs="Verdana"/>
          <w:lang w:eastAsia="en-GB"/>
        </w:rPr>
        <w:t xml:space="preserve">and on precisely what it would be spent and how. </w:t>
      </w:r>
    </w:p>
    <w:p w14:paraId="264EB7FD" w14:textId="77777777" w:rsidR="00453E72" w:rsidRPr="00453E72" w:rsidRDefault="00453E72" w:rsidP="00453E72">
      <w:pPr>
        <w:pStyle w:val="ListParagraph"/>
        <w:spacing w:before="240" w:line="240" w:lineRule="auto"/>
        <w:ind w:left="360" w:right="-238"/>
        <w:rPr>
          <w:rFonts w:ascii="Verdana" w:eastAsia="Times New Roman" w:hAnsi="Verdana" w:cs="Verdana"/>
          <w:lang w:eastAsia="en-GB"/>
        </w:rPr>
      </w:pPr>
    </w:p>
    <w:p w14:paraId="1BC0A527" w14:textId="28899B14" w:rsidR="00736483" w:rsidRDefault="00987827" w:rsidP="00736483">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If necessary, a short time will be allowed after the Inquiry for </w:t>
      </w:r>
      <w:r w:rsidR="00741D0E">
        <w:rPr>
          <w:rFonts w:ascii="Verdana" w:eastAsia="Times New Roman" w:hAnsi="Verdana" w:cs="Verdana"/>
          <w:lang w:eastAsia="en-GB"/>
        </w:rPr>
        <w:t xml:space="preserve">the administration and </w:t>
      </w:r>
      <w:r w:rsidRPr="00987827">
        <w:rPr>
          <w:rFonts w:ascii="Verdana" w:eastAsia="Times New Roman" w:hAnsi="Verdana" w:cs="Verdana"/>
          <w:lang w:eastAsia="en-GB"/>
        </w:rPr>
        <w:t xml:space="preserve">submission of a </w:t>
      </w:r>
      <w:r w:rsidR="000632B0">
        <w:rPr>
          <w:rFonts w:ascii="Verdana" w:eastAsia="Times New Roman" w:hAnsi="Verdana" w:cs="Verdana"/>
          <w:lang w:eastAsia="en-GB"/>
        </w:rPr>
        <w:t>complet</w:t>
      </w:r>
      <w:r w:rsidRPr="00987827">
        <w:rPr>
          <w:rFonts w:ascii="Verdana" w:eastAsia="Times New Roman" w:hAnsi="Verdana" w:cs="Verdana"/>
          <w:lang w:eastAsia="en-GB"/>
        </w:rPr>
        <w:t xml:space="preserve">ed </w:t>
      </w:r>
      <w:r w:rsidR="00741D0E">
        <w:rPr>
          <w:rFonts w:ascii="Verdana" w:eastAsia="Times New Roman" w:hAnsi="Verdana" w:cs="Verdana"/>
          <w:lang w:eastAsia="en-GB"/>
        </w:rPr>
        <w:t>final document</w:t>
      </w:r>
      <w:r w:rsidRPr="00987827">
        <w:rPr>
          <w:rFonts w:ascii="Verdana" w:eastAsia="Times New Roman" w:hAnsi="Verdana" w:cs="Verdana"/>
          <w:lang w:eastAsia="en-GB"/>
        </w:rPr>
        <w:t>.</w:t>
      </w:r>
    </w:p>
    <w:p w14:paraId="516B4E0B" w14:textId="77777777" w:rsidR="00736483" w:rsidRDefault="00736483" w:rsidP="00736483">
      <w:pPr>
        <w:pStyle w:val="ListParagraph"/>
        <w:spacing w:before="240" w:line="240" w:lineRule="auto"/>
        <w:ind w:left="360" w:right="-238"/>
        <w:rPr>
          <w:rFonts w:ascii="Verdana" w:eastAsia="Times New Roman" w:hAnsi="Verdana" w:cs="Verdana"/>
          <w:lang w:eastAsia="en-GB"/>
        </w:rPr>
      </w:pPr>
    </w:p>
    <w:p w14:paraId="4E082D41" w14:textId="25C60C6B" w:rsidR="00987827" w:rsidRPr="00736483" w:rsidRDefault="00736483" w:rsidP="00736483">
      <w:pPr>
        <w:pStyle w:val="ListParagraph"/>
        <w:numPr>
          <w:ilvl w:val="0"/>
          <w:numId w:val="20"/>
        </w:numPr>
        <w:spacing w:before="240" w:line="240" w:lineRule="auto"/>
        <w:ind w:left="360" w:right="-238"/>
        <w:rPr>
          <w:rFonts w:ascii="Verdana" w:eastAsia="Times New Roman" w:hAnsi="Verdana" w:cs="Verdana"/>
          <w:lang w:eastAsia="en-GB"/>
        </w:rPr>
      </w:pPr>
      <w:r w:rsidRPr="00736483">
        <w:rPr>
          <w:rFonts w:ascii="Verdana" w:eastAsia="Times New Roman" w:hAnsi="Verdana" w:cs="Verdana"/>
          <w:lang w:eastAsia="en-GB"/>
        </w:rPr>
        <w:t>The observations of the Rule 6 parties will also be sought at the Inquiry.</w:t>
      </w:r>
    </w:p>
    <w:p w14:paraId="1C7D9971" w14:textId="77777777" w:rsidR="0052168B" w:rsidRDefault="0052168B" w:rsidP="00736483">
      <w:pPr>
        <w:spacing w:before="240" w:line="240" w:lineRule="auto"/>
        <w:ind w:right="-238"/>
        <w:rPr>
          <w:rFonts w:ascii="Verdana" w:eastAsia="Times New Roman" w:hAnsi="Verdana" w:cs="Verdana"/>
          <w:b/>
          <w:bCs/>
          <w:lang w:eastAsia="en-GB"/>
        </w:rPr>
      </w:pPr>
    </w:p>
    <w:p w14:paraId="30C85CA1" w14:textId="1328BA3E" w:rsidR="00987827" w:rsidRPr="00736483" w:rsidRDefault="00987827" w:rsidP="00736483">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lastRenderedPageBreak/>
        <w:t>Core documents</w:t>
      </w:r>
    </w:p>
    <w:p w14:paraId="1F514B5A" w14:textId="077A9BC4" w:rsidR="000F4DB8" w:rsidRDefault="00987827" w:rsidP="00417298">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The parties will need to discuss and prepare a single agreed list of core documents in advance of preparing proofs so they can be properly referenced in </w:t>
      </w:r>
      <w:r w:rsidR="000632B0">
        <w:rPr>
          <w:rFonts w:ascii="Verdana" w:eastAsia="Times New Roman" w:hAnsi="Verdana" w:cs="Verdana"/>
          <w:lang w:eastAsia="en-GB"/>
        </w:rPr>
        <w:t>the</w:t>
      </w:r>
      <w:r w:rsidRPr="00987827">
        <w:rPr>
          <w:rFonts w:ascii="Verdana" w:eastAsia="Times New Roman" w:hAnsi="Verdana" w:cs="Verdana"/>
          <w:lang w:eastAsia="en-GB"/>
        </w:rPr>
        <w:t xml:space="preserve"> evidenc</w:t>
      </w:r>
      <w:r w:rsidR="00417298">
        <w:rPr>
          <w:rFonts w:ascii="Verdana" w:eastAsia="Times New Roman" w:hAnsi="Verdana" w:cs="Verdana"/>
          <w:lang w:eastAsia="en-GB"/>
        </w:rPr>
        <w:t>e.</w:t>
      </w:r>
    </w:p>
    <w:p w14:paraId="3A721B51" w14:textId="77777777" w:rsidR="00417298" w:rsidRPr="00417298" w:rsidRDefault="00417298" w:rsidP="00417298">
      <w:pPr>
        <w:pStyle w:val="ListParagraph"/>
        <w:spacing w:before="240" w:line="240" w:lineRule="auto"/>
        <w:ind w:left="360" w:right="-238"/>
        <w:rPr>
          <w:rFonts w:ascii="Verdana" w:eastAsia="Times New Roman" w:hAnsi="Verdana" w:cs="Verdana"/>
          <w:lang w:eastAsia="en-GB"/>
        </w:rPr>
      </w:pPr>
    </w:p>
    <w:p w14:paraId="0A323236" w14:textId="5FD92716" w:rsidR="00987827" w:rsidRPr="00987827" w:rsidRDefault="00417298"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The </w:t>
      </w:r>
      <w:r w:rsidR="00987827" w:rsidRPr="00987827">
        <w:rPr>
          <w:rFonts w:ascii="Verdana" w:eastAsia="Times New Roman" w:hAnsi="Verdana" w:cs="Verdana"/>
          <w:lang w:eastAsia="en-GB"/>
        </w:rPr>
        <w:t xml:space="preserve">list </w:t>
      </w:r>
      <w:r>
        <w:rPr>
          <w:rFonts w:ascii="Verdana" w:eastAsia="Times New Roman" w:hAnsi="Verdana" w:cs="Verdana"/>
          <w:lang w:eastAsia="en-GB"/>
        </w:rPr>
        <w:t xml:space="preserve">is </w:t>
      </w:r>
      <w:r w:rsidR="00987827" w:rsidRPr="00987827">
        <w:rPr>
          <w:rFonts w:ascii="Verdana" w:eastAsia="Times New Roman" w:hAnsi="Verdana" w:cs="Verdana"/>
          <w:lang w:eastAsia="en-GB"/>
        </w:rPr>
        <w:t xml:space="preserve">also to be reflective of </w:t>
      </w:r>
      <w:r>
        <w:rPr>
          <w:rFonts w:ascii="Verdana" w:eastAsia="Times New Roman" w:hAnsi="Verdana" w:cs="Verdana"/>
          <w:lang w:eastAsia="en-GB"/>
        </w:rPr>
        <w:t>refer</w:t>
      </w:r>
      <w:r w:rsidR="005D5E34">
        <w:rPr>
          <w:rFonts w:ascii="Verdana" w:eastAsia="Times New Roman" w:hAnsi="Verdana" w:cs="Verdana"/>
          <w:lang w:eastAsia="en-GB"/>
        </w:rPr>
        <w:t>e</w:t>
      </w:r>
      <w:r>
        <w:rPr>
          <w:rFonts w:ascii="Verdana" w:eastAsia="Times New Roman" w:hAnsi="Verdana" w:cs="Verdana"/>
          <w:lang w:eastAsia="en-GB"/>
        </w:rPr>
        <w:t xml:space="preserve">nces </w:t>
      </w:r>
      <w:r w:rsidR="00736483">
        <w:rPr>
          <w:rFonts w:ascii="Verdana" w:eastAsia="Times New Roman" w:hAnsi="Verdana" w:cs="Verdana"/>
          <w:lang w:eastAsia="en-GB"/>
        </w:rPr>
        <w:t>required by</w:t>
      </w:r>
      <w:r>
        <w:rPr>
          <w:rFonts w:ascii="Verdana" w:eastAsia="Times New Roman" w:hAnsi="Verdana" w:cs="Verdana"/>
          <w:lang w:eastAsia="en-GB"/>
        </w:rPr>
        <w:t xml:space="preserve"> </w:t>
      </w:r>
      <w:r w:rsidR="005D5E34">
        <w:rPr>
          <w:rFonts w:ascii="Verdana" w:eastAsia="Times New Roman" w:hAnsi="Verdana" w:cs="Verdana"/>
          <w:lang w:eastAsia="en-GB"/>
        </w:rPr>
        <w:t xml:space="preserve">the </w:t>
      </w:r>
      <w:r w:rsidR="00987827" w:rsidRPr="00987827">
        <w:rPr>
          <w:rFonts w:ascii="Verdana" w:eastAsia="Times New Roman" w:hAnsi="Verdana" w:cs="Verdana"/>
          <w:lang w:eastAsia="en-GB"/>
        </w:rPr>
        <w:t>Rule 6 parties.</w:t>
      </w:r>
    </w:p>
    <w:p w14:paraId="42BCF10C" w14:textId="77777777" w:rsidR="00987827" w:rsidRPr="00987827" w:rsidRDefault="00987827" w:rsidP="005D5E34">
      <w:pPr>
        <w:pStyle w:val="ListParagraph"/>
        <w:spacing w:before="240" w:line="240" w:lineRule="auto"/>
        <w:ind w:left="360" w:right="-238"/>
        <w:rPr>
          <w:rFonts w:ascii="Verdana" w:eastAsia="Times New Roman" w:hAnsi="Verdana" w:cs="Verdana"/>
          <w:lang w:eastAsia="en-GB"/>
        </w:rPr>
      </w:pPr>
    </w:p>
    <w:p w14:paraId="7CE4B194" w14:textId="77777777" w:rsidR="005D5E34" w:rsidRDefault="00987827" w:rsidP="005D5E34">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A hard copy set of the documents must be submitted with the proofs. </w:t>
      </w:r>
    </w:p>
    <w:p w14:paraId="276277EB" w14:textId="35EE7D79" w:rsidR="005D5E34" w:rsidRDefault="005D5E34" w:rsidP="003517F8">
      <w:pPr>
        <w:pStyle w:val="ListParagraph"/>
        <w:spacing w:before="240" w:line="240" w:lineRule="auto"/>
        <w:ind w:left="360" w:right="-238"/>
        <w:rPr>
          <w:rFonts w:ascii="Verdana" w:eastAsia="Times New Roman" w:hAnsi="Verdana" w:cs="Verdana"/>
          <w:lang w:eastAsia="en-GB"/>
        </w:rPr>
      </w:pPr>
    </w:p>
    <w:p w14:paraId="3407DA1F" w14:textId="09C9BBE4" w:rsidR="00987827" w:rsidRPr="005D5E34" w:rsidRDefault="004423A7" w:rsidP="005D5E34">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T</w:t>
      </w:r>
      <w:r w:rsidR="00987827" w:rsidRPr="005D5E34">
        <w:rPr>
          <w:rFonts w:ascii="Verdana" w:eastAsia="Times New Roman" w:hAnsi="Verdana" w:cs="Verdana"/>
          <w:lang w:eastAsia="en-GB"/>
        </w:rPr>
        <w:t xml:space="preserve">he </w:t>
      </w:r>
      <w:r w:rsidR="000632B0">
        <w:rPr>
          <w:rFonts w:ascii="Verdana" w:eastAsia="Times New Roman" w:hAnsi="Verdana" w:cs="Verdana"/>
          <w:lang w:eastAsia="en-GB"/>
        </w:rPr>
        <w:t xml:space="preserve">Inspector welcomes </w:t>
      </w:r>
      <w:r w:rsidR="00F04775">
        <w:rPr>
          <w:rFonts w:ascii="Verdana" w:eastAsia="Times New Roman" w:hAnsi="Verdana" w:cs="Verdana"/>
          <w:lang w:eastAsia="en-GB"/>
        </w:rPr>
        <w:t xml:space="preserve">and encourages </w:t>
      </w:r>
      <w:r w:rsidR="00741D0E">
        <w:rPr>
          <w:rFonts w:ascii="Verdana" w:eastAsia="Times New Roman" w:hAnsi="Verdana" w:cs="Verdana"/>
          <w:lang w:eastAsia="en-GB"/>
        </w:rPr>
        <w:t xml:space="preserve">the </w:t>
      </w:r>
      <w:r w:rsidR="00987827" w:rsidRPr="005D5E34">
        <w:rPr>
          <w:rFonts w:ascii="Verdana" w:eastAsia="Times New Roman" w:hAnsi="Verdana" w:cs="Verdana"/>
          <w:lang w:eastAsia="en-GB"/>
        </w:rPr>
        <w:t>authority</w:t>
      </w:r>
      <w:r w:rsidR="000632B0">
        <w:rPr>
          <w:rFonts w:ascii="Verdana" w:eastAsia="Times New Roman" w:hAnsi="Verdana" w:cs="Verdana"/>
          <w:lang w:eastAsia="en-GB"/>
        </w:rPr>
        <w:t>’s actions in</w:t>
      </w:r>
      <w:r w:rsidR="00987827" w:rsidRPr="005D5E34">
        <w:rPr>
          <w:rFonts w:ascii="Verdana" w:eastAsia="Times New Roman" w:hAnsi="Verdana" w:cs="Verdana"/>
          <w:lang w:eastAsia="en-GB"/>
        </w:rPr>
        <w:t xml:space="preserve"> </w:t>
      </w:r>
      <w:r>
        <w:rPr>
          <w:rFonts w:ascii="Verdana" w:eastAsia="Times New Roman" w:hAnsi="Verdana" w:cs="Verdana"/>
          <w:lang w:eastAsia="en-GB"/>
        </w:rPr>
        <w:t xml:space="preserve">putting in place </w:t>
      </w:r>
      <w:r w:rsidR="00987827" w:rsidRPr="005D5E34">
        <w:rPr>
          <w:rFonts w:ascii="Verdana" w:eastAsia="Times New Roman" w:hAnsi="Verdana" w:cs="Verdana"/>
          <w:lang w:eastAsia="en-GB"/>
        </w:rPr>
        <w:t xml:space="preserve">a web site library </w:t>
      </w:r>
      <w:r>
        <w:rPr>
          <w:rFonts w:ascii="Verdana" w:eastAsia="Times New Roman" w:hAnsi="Verdana" w:cs="Verdana"/>
          <w:lang w:eastAsia="en-GB"/>
        </w:rPr>
        <w:t>of all relevant documents</w:t>
      </w:r>
      <w:r w:rsidR="00736483">
        <w:rPr>
          <w:rFonts w:ascii="Verdana" w:eastAsia="Times New Roman" w:hAnsi="Verdana" w:cs="Verdana"/>
          <w:lang w:eastAsia="en-GB"/>
        </w:rPr>
        <w:t>.</w:t>
      </w:r>
      <w:r w:rsidR="000632B0">
        <w:rPr>
          <w:rFonts w:ascii="Verdana" w:eastAsia="Times New Roman" w:hAnsi="Verdana" w:cs="Verdana"/>
          <w:lang w:eastAsia="en-GB"/>
        </w:rPr>
        <w:t xml:space="preserve"> Further details will be awaited.</w:t>
      </w:r>
    </w:p>
    <w:p w14:paraId="2C47A15E" w14:textId="77777777" w:rsidR="00987827" w:rsidRPr="00987827" w:rsidRDefault="00987827" w:rsidP="003517F8">
      <w:pPr>
        <w:pStyle w:val="ListParagraph"/>
        <w:spacing w:before="240" w:line="240" w:lineRule="auto"/>
        <w:ind w:left="360" w:right="-238"/>
        <w:rPr>
          <w:rFonts w:ascii="Verdana" w:eastAsia="Times New Roman" w:hAnsi="Verdana" w:cs="Verdana"/>
          <w:lang w:eastAsia="en-GB"/>
        </w:rPr>
      </w:pPr>
    </w:p>
    <w:p w14:paraId="53065F46" w14:textId="46580194"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The core documents should comprise only those matters to which </w:t>
      </w:r>
      <w:r w:rsidR="00736483">
        <w:rPr>
          <w:rFonts w:ascii="Verdana" w:eastAsia="Times New Roman" w:hAnsi="Verdana" w:cs="Verdana"/>
          <w:lang w:eastAsia="en-GB"/>
        </w:rPr>
        <w:t>parties</w:t>
      </w:r>
      <w:r w:rsidRPr="00987827">
        <w:rPr>
          <w:rFonts w:ascii="Verdana" w:eastAsia="Times New Roman" w:hAnsi="Verdana" w:cs="Verdana"/>
          <w:lang w:eastAsia="en-GB"/>
        </w:rPr>
        <w:t xml:space="preserve"> will be </w:t>
      </w:r>
      <w:r w:rsidR="00F84D82">
        <w:rPr>
          <w:rFonts w:ascii="Verdana" w:eastAsia="Times New Roman" w:hAnsi="Verdana" w:cs="Verdana"/>
          <w:lang w:eastAsia="en-GB"/>
        </w:rPr>
        <w:t xml:space="preserve">directly </w:t>
      </w:r>
      <w:r w:rsidRPr="00987827">
        <w:rPr>
          <w:rFonts w:ascii="Verdana" w:eastAsia="Times New Roman" w:hAnsi="Verdana" w:cs="Verdana"/>
          <w:lang w:eastAsia="en-GB"/>
        </w:rPr>
        <w:t xml:space="preserve">referring.  </w:t>
      </w:r>
    </w:p>
    <w:p w14:paraId="3681EF40" w14:textId="77777777" w:rsidR="00987827" w:rsidRPr="00987827" w:rsidRDefault="00987827" w:rsidP="003517F8">
      <w:pPr>
        <w:pStyle w:val="ListParagraph"/>
        <w:spacing w:before="240" w:line="240" w:lineRule="auto"/>
        <w:ind w:left="360" w:right="-238"/>
        <w:rPr>
          <w:rFonts w:ascii="Verdana" w:eastAsia="Times New Roman" w:hAnsi="Verdana" w:cs="Verdana"/>
          <w:lang w:eastAsia="en-GB"/>
        </w:rPr>
      </w:pPr>
    </w:p>
    <w:p w14:paraId="31C43687" w14:textId="6093D9D3"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Any appeal decisions and/or legal authorities on which </w:t>
      </w:r>
      <w:r w:rsidR="00736483">
        <w:rPr>
          <w:rFonts w:ascii="Verdana" w:eastAsia="Times New Roman" w:hAnsi="Verdana" w:cs="Verdana"/>
          <w:lang w:eastAsia="en-GB"/>
        </w:rPr>
        <w:t>parties</w:t>
      </w:r>
      <w:r w:rsidRPr="00987827">
        <w:rPr>
          <w:rFonts w:ascii="Verdana" w:eastAsia="Times New Roman" w:hAnsi="Verdana" w:cs="Verdana"/>
          <w:lang w:eastAsia="en-GB"/>
        </w:rPr>
        <w:t xml:space="preserve"> intend to rely will each need to be accompanied as part of </w:t>
      </w:r>
      <w:r w:rsidR="00736483">
        <w:rPr>
          <w:rFonts w:ascii="Verdana" w:eastAsia="Times New Roman" w:hAnsi="Verdana" w:cs="Verdana"/>
          <w:lang w:eastAsia="en-GB"/>
        </w:rPr>
        <w:t>the</w:t>
      </w:r>
      <w:r w:rsidRPr="00987827">
        <w:rPr>
          <w:rFonts w:ascii="Verdana" w:eastAsia="Times New Roman" w:hAnsi="Verdana" w:cs="Verdana"/>
          <w:lang w:eastAsia="en-GB"/>
        </w:rPr>
        <w:t xml:space="preserve"> evidence by an explanation of the relevance of the document to the specific issues arising in this case, together with the propositions </w:t>
      </w:r>
      <w:r w:rsidR="00741D0E">
        <w:rPr>
          <w:rFonts w:ascii="Verdana" w:eastAsia="Times New Roman" w:hAnsi="Verdana" w:cs="Verdana"/>
          <w:lang w:eastAsia="en-GB"/>
        </w:rPr>
        <w:t>up</w:t>
      </w:r>
      <w:r w:rsidRPr="00987827">
        <w:rPr>
          <w:rFonts w:ascii="Verdana" w:eastAsia="Times New Roman" w:hAnsi="Verdana" w:cs="Verdana"/>
          <w:lang w:eastAsia="en-GB"/>
        </w:rPr>
        <w:t xml:space="preserve">on which </w:t>
      </w:r>
      <w:r w:rsidR="003517F8">
        <w:rPr>
          <w:rFonts w:ascii="Verdana" w:eastAsia="Times New Roman" w:hAnsi="Verdana" w:cs="Verdana"/>
          <w:lang w:eastAsia="en-GB"/>
        </w:rPr>
        <w:t>the parties</w:t>
      </w:r>
      <w:r w:rsidRPr="00987827">
        <w:rPr>
          <w:rFonts w:ascii="Verdana" w:eastAsia="Times New Roman" w:hAnsi="Verdana" w:cs="Verdana"/>
          <w:lang w:eastAsia="en-GB"/>
        </w:rPr>
        <w:t xml:space="preserve"> are seeking to rely, and with the relevant paragraphs identified. </w:t>
      </w:r>
    </w:p>
    <w:p w14:paraId="0064943D" w14:textId="7CCA94F0" w:rsidR="00987827" w:rsidRPr="00A94C40" w:rsidRDefault="00987827" w:rsidP="00A94C40">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Inquiry running order/programme</w:t>
      </w:r>
    </w:p>
    <w:p w14:paraId="2BEA1183" w14:textId="6DA6F421" w:rsidR="00987827" w:rsidRDefault="00987827" w:rsidP="00C73F14">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In the interest</w:t>
      </w:r>
      <w:r w:rsidR="00A94C40">
        <w:rPr>
          <w:rFonts w:ascii="Verdana" w:eastAsia="Times New Roman" w:hAnsi="Verdana" w:cs="Verdana"/>
          <w:lang w:eastAsia="en-GB"/>
        </w:rPr>
        <w:t>s</w:t>
      </w:r>
      <w:r w:rsidRPr="00987827">
        <w:rPr>
          <w:rFonts w:ascii="Verdana" w:eastAsia="Times New Roman" w:hAnsi="Verdana" w:cs="Verdana"/>
          <w:lang w:eastAsia="en-GB"/>
        </w:rPr>
        <w:t xml:space="preserve"> of health and safety (and everyone maintaining concentration), PINS’ experience to date is that sitting sessions </w:t>
      </w:r>
      <w:r w:rsidR="00F84D82">
        <w:rPr>
          <w:rFonts w:ascii="Verdana" w:eastAsia="Times New Roman" w:hAnsi="Verdana" w:cs="Verdana"/>
          <w:lang w:eastAsia="en-GB"/>
        </w:rPr>
        <w:t xml:space="preserve">for </w:t>
      </w:r>
      <w:r w:rsidR="00537440">
        <w:rPr>
          <w:rFonts w:ascii="Verdana" w:eastAsia="Times New Roman" w:hAnsi="Verdana" w:cs="Verdana"/>
          <w:lang w:eastAsia="en-GB"/>
        </w:rPr>
        <w:t>a</w:t>
      </w:r>
      <w:r w:rsidRPr="00987827">
        <w:rPr>
          <w:rFonts w:ascii="Verdana" w:eastAsia="Times New Roman" w:hAnsi="Verdana" w:cs="Verdana"/>
          <w:lang w:eastAsia="en-GB"/>
        </w:rPr>
        <w:t xml:space="preserve"> </w:t>
      </w:r>
      <w:r w:rsidR="000632B0">
        <w:rPr>
          <w:rFonts w:ascii="Verdana" w:eastAsia="Times New Roman" w:hAnsi="Verdana" w:cs="Verdana"/>
          <w:lang w:eastAsia="en-GB"/>
        </w:rPr>
        <w:t xml:space="preserve">virtual </w:t>
      </w:r>
      <w:r w:rsidRPr="00987827">
        <w:rPr>
          <w:rFonts w:ascii="Verdana" w:eastAsia="Times New Roman" w:hAnsi="Verdana" w:cs="Verdana"/>
          <w:lang w:eastAsia="en-GB"/>
        </w:rPr>
        <w:t xml:space="preserve">Inquiry are best kept to no longer than </w:t>
      </w:r>
      <w:r w:rsidR="0034648E">
        <w:rPr>
          <w:rFonts w:ascii="Verdana" w:eastAsia="Times New Roman" w:hAnsi="Verdana" w:cs="Verdana"/>
          <w:lang w:eastAsia="en-GB"/>
        </w:rPr>
        <w:t xml:space="preserve">1.5/2 </w:t>
      </w:r>
      <w:r w:rsidRPr="00987827">
        <w:rPr>
          <w:rFonts w:ascii="Verdana" w:eastAsia="Times New Roman" w:hAnsi="Verdana" w:cs="Verdana"/>
          <w:lang w:eastAsia="en-GB"/>
        </w:rPr>
        <w:t>hours maximum before any break</w:t>
      </w:r>
      <w:r w:rsidR="002C7CA5">
        <w:rPr>
          <w:rFonts w:ascii="Verdana" w:eastAsia="Times New Roman" w:hAnsi="Verdana" w:cs="Verdana"/>
          <w:lang w:eastAsia="en-GB"/>
        </w:rPr>
        <w:t>. T</w:t>
      </w:r>
      <w:r w:rsidRPr="00987827">
        <w:rPr>
          <w:rFonts w:ascii="Verdana" w:eastAsia="Times New Roman" w:hAnsi="Verdana" w:cs="Verdana"/>
          <w:lang w:eastAsia="en-GB"/>
        </w:rPr>
        <w:t xml:space="preserve">he sitting day </w:t>
      </w:r>
      <w:r w:rsidR="002C7CA5">
        <w:rPr>
          <w:rFonts w:ascii="Verdana" w:eastAsia="Times New Roman" w:hAnsi="Verdana" w:cs="Verdana"/>
          <w:lang w:eastAsia="en-GB"/>
        </w:rPr>
        <w:t xml:space="preserve">would </w:t>
      </w:r>
      <w:r w:rsidRPr="00987827">
        <w:rPr>
          <w:rFonts w:ascii="Verdana" w:eastAsia="Times New Roman" w:hAnsi="Verdana" w:cs="Verdana"/>
          <w:lang w:eastAsia="en-GB"/>
        </w:rPr>
        <w:t>normally compris</w:t>
      </w:r>
      <w:r w:rsidR="002C7CA5">
        <w:rPr>
          <w:rFonts w:ascii="Verdana" w:eastAsia="Times New Roman" w:hAnsi="Verdana" w:cs="Verdana"/>
          <w:lang w:eastAsia="en-GB"/>
        </w:rPr>
        <w:t>e</w:t>
      </w:r>
      <w:r w:rsidRPr="00987827">
        <w:rPr>
          <w:rFonts w:ascii="Verdana" w:eastAsia="Times New Roman" w:hAnsi="Verdana" w:cs="Verdana"/>
          <w:lang w:eastAsia="en-GB"/>
        </w:rPr>
        <w:t xml:space="preserve"> </w:t>
      </w:r>
      <w:r w:rsidR="0034648E">
        <w:rPr>
          <w:rFonts w:ascii="Verdana" w:eastAsia="Times New Roman" w:hAnsi="Verdana" w:cs="Verdana"/>
          <w:lang w:eastAsia="en-GB"/>
        </w:rPr>
        <w:t>3</w:t>
      </w:r>
      <w:r w:rsidRPr="00987827">
        <w:rPr>
          <w:rFonts w:ascii="Verdana" w:eastAsia="Times New Roman" w:hAnsi="Verdana" w:cs="Verdana"/>
          <w:lang w:eastAsia="en-GB"/>
        </w:rPr>
        <w:t xml:space="preserve"> such sessions and with breaks of at least 15 minutes duration (the timing of which will be determined on the day</w:t>
      </w:r>
      <w:r w:rsidR="00537440">
        <w:rPr>
          <w:rFonts w:ascii="Verdana" w:eastAsia="Times New Roman" w:hAnsi="Verdana" w:cs="Verdana"/>
          <w:lang w:eastAsia="en-GB"/>
        </w:rPr>
        <w:t>, a</w:t>
      </w:r>
      <w:r w:rsidR="00F04775">
        <w:rPr>
          <w:rFonts w:ascii="Verdana" w:eastAsia="Times New Roman" w:hAnsi="Verdana" w:cs="Verdana"/>
          <w:lang w:eastAsia="en-GB"/>
        </w:rPr>
        <w:t xml:space="preserve">s will </w:t>
      </w:r>
      <w:r w:rsidR="00537440">
        <w:rPr>
          <w:rFonts w:ascii="Verdana" w:eastAsia="Times New Roman" w:hAnsi="Verdana" w:cs="Verdana"/>
          <w:lang w:eastAsia="en-GB"/>
        </w:rPr>
        <w:t>a lunch adjournment</w:t>
      </w:r>
      <w:r w:rsidRPr="00987827">
        <w:rPr>
          <w:rFonts w:ascii="Verdana" w:eastAsia="Times New Roman" w:hAnsi="Verdana" w:cs="Verdana"/>
          <w:lang w:eastAsia="en-GB"/>
        </w:rPr>
        <w:t xml:space="preserve">). </w:t>
      </w:r>
    </w:p>
    <w:p w14:paraId="0FA64700" w14:textId="15E8D38C" w:rsidR="006E7846" w:rsidRDefault="006E7846" w:rsidP="006E7846">
      <w:pPr>
        <w:pStyle w:val="ListParagraph"/>
        <w:spacing w:before="240" w:line="240" w:lineRule="auto"/>
        <w:ind w:left="360" w:right="-238"/>
        <w:rPr>
          <w:rFonts w:ascii="Verdana" w:eastAsia="Times New Roman" w:hAnsi="Verdana" w:cs="Verdana"/>
          <w:lang w:eastAsia="en-GB"/>
        </w:rPr>
      </w:pPr>
    </w:p>
    <w:p w14:paraId="7BED814E" w14:textId="78199766" w:rsidR="006E7846" w:rsidRPr="006E7846" w:rsidRDefault="006E7846" w:rsidP="006E7846">
      <w:pPr>
        <w:pStyle w:val="ListParagraph"/>
        <w:numPr>
          <w:ilvl w:val="0"/>
          <w:numId w:val="20"/>
        </w:numPr>
        <w:spacing w:before="240" w:line="240" w:lineRule="auto"/>
        <w:ind w:left="360" w:right="-238"/>
        <w:rPr>
          <w:rFonts w:ascii="Verdana" w:eastAsia="Times New Roman" w:hAnsi="Verdana" w:cs="Verdana"/>
          <w:lang w:eastAsia="en-GB"/>
        </w:rPr>
      </w:pPr>
      <w:r w:rsidRPr="006E7846">
        <w:rPr>
          <w:rFonts w:ascii="Verdana" w:eastAsia="Times New Roman" w:hAnsi="Verdana" w:cs="Verdana"/>
          <w:lang w:eastAsia="en-GB"/>
        </w:rPr>
        <w:t xml:space="preserve">The aim will be to finish each day by around 5.00pm. </w:t>
      </w:r>
      <w:proofErr w:type="gramStart"/>
      <w:r w:rsidR="009415D0">
        <w:rPr>
          <w:rFonts w:ascii="Verdana" w:eastAsia="Times New Roman" w:hAnsi="Verdana" w:cs="Verdana"/>
          <w:lang w:eastAsia="en-GB"/>
        </w:rPr>
        <w:t>W</w:t>
      </w:r>
      <w:r w:rsidRPr="006E7846">
        <w:rPr>
          <w:rFonts w:ascii="Verdana" w:eastAsia="Times New Roman" w:hAnsi="Verdana" w:cs="Verdana"/>
          <w:lang w:eastAsia="en-GB"/>
        </w:rPr>
        <w:t xml:space="preserve">ith </w:t>
      </w:r>
      <w:r w:rsidRPr="006E7846">
        <w:rPr>
          <w:rFonts w:ascii="Verdana" w:eastAsia="Times New Roman" w:hAnsi="Verdana" w:cs="Times New Roman"/>
          <w:lang w:eastAsia="en-GB"/>
        </w:rPr>
        <w:t>the exception of</w:t>
      </w:r>
      <w:proofErr w:type="gramEnd"/>
      <w:r w:rsidRPr="006E7846">
        <w:rPr>
          <w:rFonts w:ascii="Verdana" w:eastAsia="Times New Roman" w:hAnsi="Verdana" w:cs="Times New Roman"/>
          <w:lang w:eastAsia="en-GB"/>
        </w:rPr>
        <w:t xml:space="preserve"> </w:t>
      </w:r>
      <w:r w:rsidR="00CE6435">
        <w:rPr>
          <w:rFonts w:ascii="Verdana" w:eastAsia="Times New Roman" w:hAnsi="Verdana" w:cs="Times New Roman"/>
          <w:lang w:eastAsia="en-GB"/>
        </w:rPr>
        <w:t xml:space="preserve">    </w:t>
      </w:r>
      <w:r>
        <w:rPr>
          <w:rFonts w:ascii="Verdana" w:eastAsia="Times New Roman" w:hAnsi="Verdana" w:cs="Times New Roman"/>
          <w:lang w:eastAsia="en-GB"/>
        </w:rPr>
        <w:t>19 January</w:t>
      </w:r>
      <w:r w:rsidRPr="006E7846">
        <w:rPr>
          <w:rFonts w:ascii="Verdana" w:eastAsia="Times New Roman" w:hAnsi="Verdana" w:cs="Times New Roman"/>
          <w:lang w:eastAsia="en-GB"/>
        </w:rPr>
        <w:t>, a 9.30am start time will be considered for subsequent days.</w:t>
      </w:r>
    </w:p>
    <w:p w14:paraId="014160D9" w14:textId="77777777" w:rsidR="006E7846" w:rsidRPr="006E7846" w:rsidRDefault="006E7846" w:rsidP="006E7846">
      <w:pPr>
        <w:pStyle w:val="ListParagraph"/>
        <w:spacing w:before="240" w:line="240" w:lineRule="auto"/>
        <w:ind w:left="360" w:right="-238"/>
        <w:rPr>
          <w:rFonts w:ascii="Verdana" w:eastAsia="Times New Roman" w:hAnsi="Verdana" w:cs="Verdana"/>
          <w:lang w:eastAsia="en-GB"/>
        </w:rPr>
      </w:pPr>
    </w:p>
    <w:p w14:paraId="257FA650" w14:textId="36733220" w:rsidR="006E7846" w:rsidRPr="001E306D" w:rsidRDefault="00A94C40" w:rsidP="006E7846">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Times New Roman"/>
          <w:lang w:eastAsia="en-GB"/>
        </w:rPr>
        <w:t xml:space="preserve">As matters stand at the time of the CMC </w:t>
      </w:r>
      <w:r w:rsidR="00E555E7">
        <w:rPr>
          <w:rFonts w:ascii="Verdana" w:eastAsia="Times New Roman" w:hAnsi="Verdana" w:cs="Times New Roman"/>
          <w:lang w:eastAsia="en-GB"/>
        </w:rPr>
        <w:t>(</w:t>
      </w:r>
      <w:r>
        <w:rPr>
          <w:rFonts w:ascii="Verdana" w:eastAsia="Times New Roman" w:hAnsi="Verdana" w:cs="Times New Roman"/>
          <w:lang w:eastAsia="en-GB"/>
        </w:rPr>
        <w:t xml:space="preserve">no agreed </w:t>
      </w:r>
      <w:r w:rsidR="00F84D82">
        <w:rPr>
          <w:rFonts w:ascii="Verdana" w:eastAsia="Times New Roman" w:hAnsi="Verdana" w:cs="Times New Roman"/>
          <w:lang w:eastAsia="en-GB"/>
        </w:rPr>
        <w:t>s</w:t>
      </w:r>
      <w:r>
        <w:rPr>
          <w:rFonts w:ascii="Verdana" w:eastAsia="Times New Roman" w:hAnsi="Verdana" w:cs="Times New Roman"/>
          <w:lang w:eastAsia="en-GB"/>
        </w:rPr>
        <w:t xml:space="preserve">tatement of </w:t>
      </w:r>
      <w:r w:rsidR="00F84D82">
        <w:rPr>
          <w:rFonts w:ascii="Verdana" w:eastAsia="Times New Roman" w:hAnsi="Verdana" w:cs="Times New Roman"/>
          <w:lang w:eastAsia="en-GB"/>
        </w:rPr>
        <w:t>c</w:t>
      </w:r>
      <w:r>
        <w:rPr>
          <w:rFonts w:ascii="Verdana" w:eastAsia="Times New Roman" w:hAnsi="Verdana" w:cs="Times New Roman"/>
          <w:lang w:eastAsia="en-GB"/>
        </w:rPr>
        <w:t xml:space="preserve">ommon </w:t>
      </w:r>
      <w:r w:rsidR="00F84D82">
        <w:rPr>
          <w:rFonts w:ascii="Verdana" w:eastAsia="Times New Roman" w:hAnsi="Verdana" w:cs="Times New Roman"/>
          <w:lang w:eastAsia="en-GB"/>
        </w:rPr>
        <w:t>g</w:t>
      </w:r>
      <w:r>
        <w:rPr>
          <w:rFonts w:ascii="Verdana" w:eastAsia="Times New Roman" w:hAnsi="Verdana" w:cs="Times New Roman"/>
          <w:lang w:eastAsia="en-GB"/>
        </w:rPr>
        <w:t xml:space="preserve">round and no resolution of </w:t>
      </w:r>
      <w:r w:rsidR="00537440">
        <w:rPr>
          <w:rFonts w:ascii="Verdana" w:eastAsia="Times New Roman" w:hAnsi="Verdana" w:cs="Times New Roman"/>
          <w:lang w:eastAsia="en-GB"/>
        </w:rPr>
        <w:t>any</w:t>
      </w:r>
      <w:r>
        <w:rPr>
          <w:rFonts w:ascii="Verdana" w:eastAsia="Times New Roman" w:hAnsi="Verdana" w:cs="Times New Roman"/>
          <w:lang w:eastAsia="en-GB"/>
        </w:rPr>
        <w:t xml:space="preserve"> main issues), </w:t>
      </w:r>
      <w:r w:rsidR="00E555E7">
        <w:rPr>
          <w:rFonts w:ascii="Verdana" w:eastAsia="Times New Roman" w:hAnsi="Verdana" w:cs="Times New Roman"/>
          <w:lang w:eastAsia="en-GB"/>
        </w:rPr>
        <w:t xml:space="preserve">a provisional </w:t>
      </w:r>
      <w:r w:rsidR="006E7846" w:rsidRPr="006E7846">
        <w:rPr>
          <w:rFonts w:ascii="Verdana" w:eastAsia="Times New Roman" w:hAnsi="Verdana" w:cs="Times New Roman"/>
          <w:lang w:eastAsia="en-GB"/>
        </w:rPr>
        <w:t xml:space="preserve">running order </w:t>
      </w:r>
      <w:r w:rsidR="00E555E7">
        <w:rPr>
          <w:rFonts w:ascii="Verdana" w:eastAsia="Times New Roman" w:hAnsi="Verdana" w:cs="Times New Roman"/>
          <w:lang w:eastAsia="en-GB"/>
        </w:rPr>
        <w:t xml:space="preserve">could </w:t>
      </w:r>
      <w:r w:rsidR="006E7846" w:rsidRPr="006E7846">
        <w:rPr>
          <w:rFonts w:ascii="Verdana" w:eastAsia="Times New Roman" w:hAnsi="Verdana" w:cs="Times New Roman"/>
          <w:lang w:eastAsia="en-GB"/>
        </w:rPr>
        <w:t xml:space="preserve">be: </w:t>
      </w:r>
    </w:p>
    <w:p w14:paraId="32EB8DD2" w14:textId="77777777" w:rsidR="001E306D" w:rsidRPr="006E7846" w:rsidRDefault="001E306D" w:rsidP="001E306D">
      <w:pPr>
        <w:pStyle w:val="ListParagraph"/>
        <w:spacing w:before="240" w:line="240" w:lineRule="auto"/>
        <w:ind w:left="360" w:right="-238"/>
        <w:rPr>
          <w:rFonts w:ascii="Verdana" w:eastAsia="Times New Roman" w:hAnsi="Verdana" w:cs="Verdana"/>
          <w:lang w:eastAsia="en-GB"/>
        </w:rPr>
      </w:pPr>
    </w:p>
    <w:p w14:paraId="2D1BFEFD" w14:textId="793977D1" w:rsidR="006E7846" w:rsidRPr="00AD6968" w:rsidRDefault="006E7846" w:rsidP="006E7846">
      <w:pPr>
        <w:pStyle w:val="ListParagraph"/>
        <w:numPr>
          <w:ilvl w:val="0"/>
          <w:numId w:val="11"/>
        </w:numPr>
        <w:ind w:left="1080"/>
        <w:rPr>
          <w:rFonts w:ascii="Verdana" w:eastAsia="Times New Roman" w:hAnsi="Verdana" w:cs="Arial"/>
          <w:lang w:eastAsia="en-GB"/>
        </w:rPr>
      </w:pPr>
      <w:r>
        <w:rPr>
          <w:rFonts w:ascii="Verdana" w:eastAsia="Times New Roman" w:hAnsi="Verdana" w:cs="Arial"/>
          <w:lang w:eastAsia="en-GB"/>
        </w:rPr>
        <w:t>o</w:t>
      </w:r>
      <w:r w:rsidRPr="00AD6968">
        <w:rPr>
          <w:rFonts w:ascii="Verdana" w:eastAsia="Times New Roman" w:hAnsi="Verdana" w:cs="Arial"/>
          <w:lang w:eastAsia="en-GB"/>
        </w:rPr>
        <w:t>penings</w:t>
      </w:r>
    </w:p>
    <w:p w14:paraId="26120508" w14:textId="52A04136" w:rsidR="006E7846" w:rsidRDefault="00E555E7" w:rsidP="006E7846">
      <w:pPr>
        <w:pStyle w:val="ListParagraph"/>
        <w:numPr>
          <w:ilvl w:val="0"/>
          <w:numId w:val="11"/>
        </w:numPr>
        <w:spacing w:before="240" w:line="240" w:lineRule="auto"/>
        <w:ind w:left="1080"/>
        <w:rPr>
          <w:rFonts w:ascii="Verdana" w:eastAsia="Times New Roman" w:hAnsi="Verdana" w:cs="Arial"/>
          <w:lang w:eastAsia="en-GB"/>
        </w:rPr>
      </w:pPr>
      <w:r>
        <w:rPr>
          <w:rFonts w:ascii="Verdana" w:eastAsia="Times New Roman" w:hAnsi="Verdana" w:cs="Arial"/>
          <w:lang w:eastAsia="en-GB"/>
        </w:rPr>
        <w:t xml:space="preserve">any other interested </w:t>
      </w:r>
      <w:r w:rsidR="006E7846">
        <w:rPr>
          <w:rFonts w:ascii="Verdana" w:eastAsia="Times New Roman" w:hAnsi="Verdana" w:cs="Arial"/>
          <w:lang w:eastAsia="en-GB"/>
        </w:rPr>
        <w:t>third parties</w:t>
      </w:r>
      <w:r>
        <w:rPr>
          <w:rFonts w:ascii="Verdana" w:eastAsia="Times New Roman" w:hAnsi="Verdana" w:cs="Arial"/>
          <w:lang w:eastAsia="en-GB"/>
        </w:rPr>
        <w:t xml:space="preserve"> wishing to speak</w:t>
      </w:r>
    </w:p>
    <w:p w14:paraId="1C57C492" w14:textId="0FECA641" w:rsidR="006E7846" w:rsidRDefault="001E306D" w:rsidP="006E7846">
      <w:pPr>
        <w:pStyle w:val="ListParagraph"/>
        <w:numPr>
          <w:ilvl w:val="0"/>
          <w:numId w:val="11"/>
        </w:numPr>
        <w:spacing w:before="240"/>
        <w:ind w:left="1080"/>
        <w:rPr>
          <w:rFonts w:ascii="Verdana" w:eastAsia="Times New Roman" w:hAnsi="Verdana" w:cs="Arial"/>
          <w:lang w:eastAsia="en-GB"/>
        </w:rPr>
      </w:pPr>
      <w:r>
        <w:rPr>
          <w:rFonts w:ascii="Verdana" w:eastAsia="Times New Roman" w:hAnsi="Verdana" w:cs="Arial"/>
          <w:lang w:eastAsia="en-GB"/>
        </w:rPr>
        <w:t>waste site designation</w:t>
      </w:r>
    </w:p>
    <w:p w14:paraId="485C8969" w14:textId="626DFFAB" w:rsidR="001E306D" w:rsidRDefault="001E306D" w:rsidP="006E7846">
      <w:pPr>
        <w:pStyle w:val="ListParagraph"/>
        <w:numPr>
          <w:ilvl w:val="0"/>
          <w:numId w:val="11"/>
        </w:numPr>
        <w:spacing w:before="240"/>
        <w:ind w:left="1080"/>
        <w:rPr>
          <w:rFonts w:ascii="Verdana" w:eastAsia="Times New Roman" w:hAnsi="Verdana" w:cs="Arial"/>
          <w:lang w:eastAsia="en-GB"/>
        </w:rPr>
      </w:pPr>
      <w:r>
        <w:rPr>
          <w:rFonts w:ascii="Verdana" w:eastAsia="Times New Roman" w:hAnsi="Verdana" w:cs="Arial"/>
          <w:lang w:eastAsia="en-GB"/>
        </w:rPr>
        <w:t>industrial and employment land policy</w:t>
      </w:r>
    </w:p>
    <w:p w14:paraId="30F61C5D" w14:textId="757D2BDE" w:rsidR="00210881" w:rsidRDefault="00210881" w:rsidP="006E7846">
      <w:pPr>
        <w:pStyle w:val="ListParagraph"/>
        <w:numPr>
          <w:ilvl w:val="0"/>
          <w:numId w:val="11"/>
        </w:numPr>
        <w:spacing w:before="240"/>
        <w:ind w:left="1080"/>
        <w:rPr>
          <w:rFonts w:ascii="Verdana" w:eastAsia="Times New Roman" w:hAnsi="Verdana" w:cs="Arial"/>
          <w:lang w:eastAsia="en-GB"/>
        </w:rPr>
      </w:pPr>
      <w:r>
        <w:rPr>
          <w:rFonts w:ascii="Verdana" w:eastAsia="Times New Roman" w:hAnsi="Verdana" w:cs="Arial"/>
          <w:lang w:eastAsia="en-GB"/>
        </w:rPr>
        <w:t>Twickenham Film Studios</w:t>
      </w:r>
    </w:p>
    <w:p w14:paraId="1A3B020E" w14:textId="30C030BE" w:rsidR="00210881" w:rsidRPr="00210881" w:rsidRDefault="00210881" w:rsidP="00210881">
      <w:pPr>
        <w:pStyle w:val="ListParagraph"/>
        <w:numPr>
          <w:ilvl w:val="0"/>
          <w:numId w:val="11"/>
        </w:numPr>
        <w:spacing w:before="240"/>
        <w:ind w:left="1080"/>
        <w:rPr>
          <w:rFonts w:ascii="Verdana" w:eastAsia="Times New Roman" w:hAnsi="Verdana" w:cs="Arial"/>
          <w:lang w:eastAsia="en-GB"/>
        </w:rPr>
      </w:pPr>
      <w:r>
        <w:rPr>
          <w:rFonts w:ascii="Verdana" w:eastAsia="Times New Roman" w:hAnsi="Verdana" w:cs="Arial"/>
          <w:lang w:eastAsia="en-GB"/>
        </w:rPr>
        <w:t>mix of uses</w:t>
      </w:r>
    </w:p>
    <w:p w14:paraId="04B2B7FA" w14:textId="60B30559" w:rsidR="001E306D" w:rsidRDefault="001E306D" w:rsidP="006E7846">
      <w:pPr>
        <w:pStyle w:val="ListParagraph"/>
        <w:numPr>
          <w:ilvl w:val="0"/>
          <w:numId w:val="11"/>
        </w:numPr>
        <w:spacing w:before="240"/>
        <w:ind w:left="1080"/>
        <w:rPr>
          <w:rFonts w:ascii="Verdana" w:eastAsia="Times New Roman" w:hAnsi="Verdana" w:cs="Arial"/>
          <w:lang w:eastAsia="en-GB"/>
        </w:rPr>
      </w:pPr>
      <w:r>
        <w:rPr>
          <w:rFonts w:ascii="Verdana" w:eastAsia="Times New Roman" w:hAnsi="Verdana" w:cs="Arial"/>
          <w:lang w:eastAsia="en-GB"/>
        </w:rPr>
        <w:t>parking/highways</w:t>
      </w:r>
    </w:p>
    <w:p w14:paraId="4EE11806" w14:textId="54662832" w:rsidR="00210881" w:rsidRDefault="00210881" w:rsidP="006E7846">
      <w:pPr>
        <w:pStyle w:val="ListParagraph"/>
        <w:numPr>
          <w:ilvl w:val="0"/>
          <w:numId w:val="11"/>
        </w:numPr>
        <w:spacing w:before="240"/>
        <w:ind w:left="1080"/>
        <w:rPr>
          <w:rFonts w:ascii="Verdana" w:eastAsia="Times New Roman" w:hAnsi="Verdana" w:cs="Arial"/>
          <w:lang w:eastAsia="en-GB"/>
        </w:rPr>
      </w:pPr>
      <w:r>
        <w:rPr>
          <w:rFonts w:ascii="Verdana" w:eastAsia="Times New Roman" w:hAnsi="Verdana" w:cs="Arial"/>
          <w:lang w:eastAsia="en-GB"/>
        </w:rPr>
        <w:t>character and appearance</w:t>
      </w:r>
    </w:p>
    <w:p w14:paraId="659DAF93" w14:textId="581AA411" w:rsidR="006E7846" w:rsidRPr="006E7846" w:rsidRDefault="00210881" w:rsidP="006E7846">
      <w:pPr>
        <w:pStyle w:val="ListParagraph"/>
        <w:numPr>
          <w:ilvl w:val="0"/>
          <w:numId w:val="11"/>
        </w:numPr>
        <w:spacing w:before="240"/>
        <w:ind w:left="1080"/>
        <w:rPr>
          <w:rFonts w:ascii="Verdana" w:eastAsia="Times New Roman" w:hAnsi="Verdana" w:cs="Arial"/>
          <w:lang w:eastAsia="en-GB"/>
        </w:rPr>
      </w:pPr>
      <w:bookmarkStart w:id="5" w:name="_Hlk56137188"/>
      <w:r>
        <w:rPr>
          <w:rFonts w:ascii="Verdana" w:eastAsia="Times New Roman" w:hAnsi="Verdana" w:cs="Arial"/>
          <w:lang w:eastAsia="en-GB"/>
        </w:rPr>
        <w:t xml:space="preserve">affordable housing </w:t>
      </w:r>
      <w:bookmarkStart w:id="6" w:name="_Hlk56137561"/>
      <w:r w:rsidR="006E7846" w:rsidRPr="006E7846">
        <w:rPr>
          <w:rFonts w:ascii="Verdana" w:eastAsia="Times New Roman" w:hAnsi="Verdana" w:cs="Arial"/>
          <w:lang w:eastAsia="en-GB"/>
        </w:rPr>
        <w:t>(if remaining in dispute)</w:t>
      </w:r>
    </w:p>
    <w:bookmarkEnd w:id="5"/>
    <w:bookmarkEnd w:id="6"/>
    <w:p w14:paraId="56736310" w14:textId="4F301AAC" w:rsidR="00210881" w:rsidRPr="00210881" w:rsidRDefault="00210881" w:rsidP="00210881">
      <w:pPr>
        <w:pStyle w:val="ListParagraph"/>
        <w:numPr>
          <w:ilvl w:val="0"/>
          <w:numId w:val="11"/>
        </w:numPr>
        <w:spacing w:before="240"/>
        <w:ind w:left="1080"/>
        <w:rPr>
          <w:rFonts w:ascii="Verdana" w:eastAsia="Times New Roman" w:hAnsi="Verdana" w:cs="Arial"/>
          <w:lang w:eastAsia="en-GB"/>
        </w:rPr>
      </w:pPr>
      <w:r>
        <w:rPr>
          <w:rFonts w:ascii="Verdana" w:eastAsia="Times New Roman" w:hAnsi="Verdana" w:cs="Arial"/>
          <w:lang w:eastAsia="en-GB"/>
        </w:rPr>
        <w:t xml:space="preserve">Co2 emissions </w:t>
      </w:r>
      <w:r w:rsidRPr="00210881">
        <w:rPr>
          <w:rFonts w:ascii="Verdana" w:eastAsia="Times New Roman" w:hAnsi="Verdana" w:cs="Arial"/>
          <w:lang w:eastAsia="en-GB"/>
        </w:rPr>
        <w:t>(if remaining in dispute)</w:t>
      </w:r>
    </w:p>
    <w:p w14:paraId="24901515" w14:textId="037C2416" w:rsidR="001E306D" w:rsidRPr="00210881" w:rsidRDefault="00210881" w:rsidP="00210881">
      <w:pPr>
        <w:pStyle w:val="ListParagraph"/>
        <w:numPr>
          <w:ilvl w:val="0"/>
          <w:numId w:val="11"/>
        </w:numPr>
        <w:spacing w:before="240" w:line="240" w:lineRule="auto"/>
        <w:ind w:left="1080"/>
        <w:rPr>
          <w:rFonts w:ascii="Verdana" w:eastAsia="Times New Roman" w:hAnsi="Verdana" w:cs="Arial"/>
          <w:lang w:eastAsia="en-GB"/>
        </w:rPr>
      </w:pPr>
      <w:r>
        <w:rPr>
          <w:rFonts w:ascii="Verdana" w:eastAsia="Times New Roman" w:hAnsi="Verdana" w:cs="Arial"/>
          <w:lang w:eastAsia="en-GB"/>
        </w:rPr>
        <w:t xml:space="preserve">play space </w:t>
      </w:r>
      <w:r w:rsidR="006E7846" w:rsidRPr="00F56A2F">
        <w:rPr>
          <w:rFonts w:ascii="Verdana" w:eastAsia="Times New Roman" w:hAnsi="Verdana" w:cs="Arial"/>
          <w:lang w:eastAsia="en-GB"/>
        </w:rPr>
        <w:t>(if remaining in dispute)</w:t>
      </w:r>
    </w:p>
    <w:p w14:paraId="6A906484" w14:textId="60C2AA89" w:rsidR="006E7846" w:rsidRPr="00FF5FB6" w:rsidRDefault="006E7846" w:rsidP="006E7846">
      <w:pPr>
        <w:pStyle w:val="ListParagraph"/>
        <w:numPr>
          <w:ilvl w:val="0"/>
          <w:numId w:val="11"/>
        </w:numPr>
        <w:spacing w:before="240" w:line="240" w:lineRule="auto"/>
        <w:ind w:left="1080"/>
        <w:rPr>
          <w:rFonts w:ascii="Verdana" w:eastAsia="Times New Roman" w:hAnsi="Verdana" w:cs="Arial"/>
          <w:lang w:eastAsia="en-GB"/>
        </w:rPr>
      </w:pPr>
      <w:r w:rsidRPr="00FF5FB6">
        <w:rPr>
          <w:rFonts w:ascii="Verdana" w:eastAsia="Times New Roman" w:hAnsi="Verdana" w:cs="Arial"/>
          <w:lang w:eastAsia="en-GB"/>
        </w:rPr>
        <w:t>5</w:t>
      </w:r>
      <w:bookmarkStart w:id="7" w:name="_Hlk47443526"/>
      <w:r w:rsidR="0029193E">
        <w:rPr>
          <w:rFonts w:ascii="Verdana" w:eastAsia="Times New Roman" w:hAnsi="Verdana" w:cs="Arial"/>
          <w:lang w:eastAsia="en-GB"/>
        </w:rPr>
        <w:t xml:space="preserve">YHLS </w:t>
      </w:r>
      <w:r>
        <w:rPr>
          <w:rFonts w:ascii="Verdana" w:eastAsia="Times New Roman" w:hAnsi="Verdana" w:cs="Arial"/>
          <w:lang w:eastAsia="en-GB"/>
        </w:rPr>
        <w:t>merits (if remaining in dispute)</w:t>
      </w:r>
      <w:bookmarkEnd w:id="7"/>
    </w:p>
    <w:p w14:paraId="406D1C28" w14:textId="13572BD0" w:rsidR="006E7846" w:rsidRDefault="00E30E84" w:rsidP="006E7846">
      <w:pPr>
        <w:pStyle w:val="ListParagraph"/>
        <w:numPr>
          <w:ilvl w:val="0"/>
          <w:numId w:val="11"/>
        </w:numPr>
        <w:spacing w:before="240" w:line="240" w:lineRule="auto"/>
        <w:ind w:left="1080"/>
        <w:rPr>
          <w:rFonts w:ascii="Verdana" w:eastAsia="Times New Roman" w:hAnsi="Verdana" w:cs="Arial"/>
          <w:lang w:eastAsia="en-GB"/>
        </w:rPr>
      </w:pPr>
      <w:r>
        <w:rPr>
          <w:rFonts w:ascii="Verdana" w:eastAsia="Times New Roman" w:hAnsi="Verdana" w:cs="Arial"/>
          <w:lang w:eastAsia="en-GB"/>
        </w:rPr>
        <w:lastRenderedPageBreak/>
        <w:t xml:space="preserve">summary </w:t>
      </w:r>
      <w:r w:rsidR="006E7846" w:rsidRPr="00FF5FB6">
        <w:rPr>
          <w:rFonts w:ascii="Verdana" w:eastAsia="Times New Roman" w:hAnsi="Verdana" w:cs="Arial"/>
          <w:lang w:eastAsia="en-GB"/>
        </w:rPr>
        <w:t>planning policy</w:t>
      </w:r>
      <w:r>
        <w:rPr>
          <w:rFonts w:ascii="Verdana" w:eastAsia="Times New Roman" w:hAnsi="Verdana" w:cs="Arial"/>
          <w:lang w:eastAsia="en-GB"/>
        </w:rPr>
        <w:t>/</w:t>
      </w:r>
      <w:r w:rsidR="006E7846" w:rsidRPr="00FF5FB6">
        <w:rPr>
          <w:rFonts w:ascii="Verdana" w:eastAsia="Times New Roman" w:hAnsi="Verdana" w:cs="Arial"/>
          <w:lang w:eastAsia="en-GB"/>
        </w:rPr>
        <w:t>overall planning balance</w:t>
      </w:r>
      <w:r w:rsidR="006E7846">
        <w:rPr>
          <w:rFonts w:ascii="Verdana" w:eastAsia="Times New Roman" w:hAnsi="Verdana" w:cs="Arial"/>
          <w:lang w:eastAsia="en-GB"/>
        </w:rPr>
        <w:t>s (main planning witness</w:t>
      </w:r>
      <w:r w:rsidR="00E555E7">
        <w:rPr>
          <w:rFonts w:ascii="Verdana" w:eastAsia="Times New Roman" w:hAnsi="Verdana" w:cs="Arial"/>
          <w:lang w:eastAsia="en-GB"/>
        </w:rPr>
        <w:t>es</w:t>
      </w:r>
      <w:r w:rsidR="00242F99">
        <w:rPr>
          <w:rFonts w:ascii="Verdana" w:eastAsia="Times New Roman" w:hAnsi="Verdana" w:cs="Arial"/>
          <w:lang w:eastAsia="en-GB"/>
        </w:rPr>
        <w:t xml:space="preserve"> </w:t>
      </w:r>
      <w:proofErr w:type="gramStart"/>
      <w:r w:rsidR="00242F99">
        <w:rPr>
          <w:rFonts w:ascii="Verdana" w:eastAsia="Times New Roman" w:hAnsi="Verdana" w:cs="Arial"/>
          <w:lang w:eastAsia="en-GB"/>
        </w:rPr>
        <w:t xml:space="preserve">and </w:t>
      </w:r>
      <w:r w:rsidR="00AA0CAF">
        <w:rPr>
          <w:rFonts w:ascii="Verdana" w:eastAsia="Times New Roman" w:hAnsi="Verdana" w:cs="Arial"/>
          <w:lang w:eastAsia="en-GB"/>
        </w:rPr>
        <w:t>also</w:t>
      </w:r>
      <w:proofErr w:type="gramEnd"/>
      <w:r w:rsidR="00AA0CAF">
        <w:rPr>
          <w:rFonts w:ascii="Verdana" w:eastAsia="Times New Roman" w:hAnsi="Verdana" w:cs="Arial"/>
          <w:lang w:eastAsia="en-GB"/>
        </w:rPr>
        <w:t xml:space="preserve"> </w:t>
      </w:r>
      <w:r w:rsidR="00242F99">
        <w:rPr>
          <w:rFonts w:ascii="Verdana" w:eastAsia="Times New Roman" w:hAnsi="Verdana" w:cs="Arial"/>
          <w:lang w:eastAsia="en-GB"/>
        </w:rPr>
        <w:t>to be addressed through cross-examination</w:t>
      </w:r>
      <w:r w:rsidR="006E7846">
        <w:rPr>
          <w:rFonts w:ascii="Verdana" w:eastAsia="Times New Roman" w:hAnsi="Verdana" w:cs="Arial"/>
          <w:lang w:eastAsia="en-GB"/>
        </w:rPr>
        <w:t>)</w:t>
      </w:r>
    </w:p>
    <w:p w14:paraId="34DDFC34" w14:textId="16560AB3" w:rsidR="006E7846" w:rsidRDefault="006E7846" w:rsidP="006E7846">
      <w:pPr>
        <w:pStyle w:val="ListParagraph"/>
        <w:numPr>
          <w:ilvl w:val="0"/>
          <w:numId w:val="11"/>
        </w:numPr>
        <w:spacing w:before="240" w:line="240" w:lineRule="auto"/>
        <w:ind w:left="1080"/>
        <w:rPr>
          <w:rFonts w:ascii="Verdana" w:eastAsia="Times New Roman" w:hAnsi="Verdana" w:cs="Arial"/>
          <w:lang w:eastAsia="en-GB"/>
        </w:rPr>
      </w:pPr>
      <w:r>
        <w:rPr>
          <w:rFonts w:ascii="Verdana" w:eastAsia="Times New Roman" w:hAnsi="Verdana" w:cs="Arial"/>
          <w:lang w:eastAsia="en-GB"/>
        </w:rPr>
        <w:t>p</w:t>
      </w:r>
      <w:r w:rsidRPr="00202082">
        <w:rPr>
          <w:rFonts w:ascii="Verdana" w:eastAsia="Times New Roman" w:hAnsi="Verdana" w:cs="Arial"/>
          <w:lang w:eastAsia="en-GB"/>
        </w:rPr>
        <w:t xml:space="preserve">lanning </w:t>
      </w:r>
      <w:r>
        <w:rPr>
          <w:rFonts w:ascii="Verdana" w:eastAsia="Times New Roman" w:hAnsi="Verdana" w:cs="Arial"/>
          <w:lang w:eastAsia="en-GB"/>
        </w:rPr>
        <w:t>o</w:t>
      </w:r>
      <w:r w:rsidRPr="00202082">
        <w:rPr>
          <w:rFonts w:ascii="Verdana" w:eastAsia="Times New Roman" w:hAnsi="Verdana" w:cs="Arial"/>
          <w:lang w:eastAsia="en-GB"/>
        </w:rPr>
        <w:t>bligation</w:t>
      </w:r>
      <w:r>
        <w:rPr>
          <w:rFonts w:ascii="Verdana" w:eastAsia="Times New Roman" w:hAnsi="Verdana" w:cs="Arial"/>
          <w:lang w:eastAsia="en-GB"/>
        </w:rPr>
        <w:t xml:space="preserve"> (technical/procedural aspects)</w:t>
      </w:r>
    </w:p>
    <w:p w14:paraId="737A0BAB" w14:textId="21C8777C" w:rsidR="00194348" w:rsidRDefault="00194348" w:rsidP="006E7846">
      <w:pPr>
        <w:pStyle w:val="ListParagraph"/>
        <w:numPr>
          <w:ilvl w:val="0"/>
          <w:numId w:val="11"/>
        </w:numPr>
        <w:spacing w:before="240" w:line="240" w:lineRule="auto"/>
        <w:ind w:left="1080"/>
        <w:rPr>
          <w:rFonts w:ascii="Verdana" w:eastAsia="Times New Roman" w:hAnsi="Verdana" w:cs="Arial"/>
          <w:lang w:eastAsia="en-GB"/>
        </w:rPr>
      </w:pPr>
      <w:r>
        <w:rPr>
          <w:rFonts w:ascii="Verdana" w:eastAsia="Times New Roman" w:hAnsi="Verdana" w:cs="Arial"/>
          <w:lang w:eastAsia="en-GB"/>
        </w:rPr>
        <w:t>condition</w:t>
      </w:r>
      <w:r w:rsidR="0050545C">
        <w:rPr>
          <w:rFonts w:ascii="Verdana" w:eastAsia="Times New Roman" w:hAnsi="Verdana" w:cs="Arial"/>
          <w:lang w:eastAsia="en-GB"/>
        </w:rPr>
        <w:t>s</w:t>
      </w:r>
    </w:p>
    <w:p w14:paraId="43213048" w14:textId="2153AAB4" w:rsidR="006E7846" w:rsidRPr="0050545C" w:rsidRDefault="00E555E7" w:rsidP="0050545C">
      <w:pPr>
        <w:pStyle w:val="ListParagraph"/>
        <w:numPr>
          <w:ilvl w:val="0"/>
          <w:numId w:val="11"/>
        </w:numPr>
        <w:spacing w:before="240" w:line="240" w:lineRule="auto"/>
        <w:ind w:left="1080"/>
        <w:rPr>
          <w:rFonts w:ascii="Verdana" w:eastAsia="Times New Roman" w:hAnsi="Verdana" w:cs="Arial"/>
          <w:lang w:eastAsia="en-GB"/>
        </w:rPr>
      </w:pPr>
      <w:r>
        <w:rPr>
          <w:rFonts w:ascii="Verdana" w:eastAsia="Times New Roman" w:hAnsi="Verdana" w:cs="Arial"/>
          <w:lang w:eastAsia="en-GB"/>
        </w:rPr>
        <w:t>any other matters</w:t>
      </w:r>
    </w:p>
    <w:p w14:paraId="6B460861" w14:textId="77777777" w:rsidR="006E7846" w:rsidRDefault="006E7846" w:rsidP="006E7846">
      <w:pPr>
        <w:pStyle w:val="ListParagraph"/>
        <w:numPr>
          <w:ilvl w:val="0"/>
          <w:numId w:val="11"/>
        </w:numPr>
        <w:spacing w:before="240" w:line="240" w:lineRule="auto"/>
        <w:ind w:left="1080"/>
        <w:rPr>
          <w:rFonts w:ascii="Verdana" w:eastAsia="Times New Roman" w:hAnsi="Verdana" w:cs="Arial"/>
          <w:lang w:eastAsia="en-GB"/>
        </w:rPr>
      </w:pPr>
      <w:r>
        <w:rPr>
          <w:rFonts w:ascii="Verdana" w:eastAsia="Times New Roman" w:hAnsi="Verdana" w:cs="Arial"/>
          <w:lang w:eastAsia="en-GB"/>
        </w:rPr>
        <w:t>closings.</w:t>
      </w:r>
    </w:p>
    <w:p w14:paraId="22D99476" w14:textId="3DA40AC1" w:rsidR="00987827" w:rsidRPr="00987827" w:rsidRDefault="00987827" w:rsidP="00C73F14">
      <w:pPr>
        <w:pStyle w:val="ListParagraph"/>
        <w:spacing w:before="240" w:line="240" w:lineRule="auto"/>
        <w:ind w:left="360" w:right="-238"/>
        <w:rPr>
          <w:rFonts w:ascii="Verdana" w:eastAsia="Times New Roman" w:hAnsi="Verdana" w:cs="Verdana"/>
          <w:lang w:eastAsia="en-GB"/>
        </w:rPr>
      </w:pPr>
    </w:p>
    <w:p w14:paraId="10212DB0" w14:textId="1AAB2A4C" w:rsidR="00987827" w:rsidRPr="00987827" w:rsidRDefault="00210881"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F</w:t>
      </w:r>
      <w:r w:rsidR="00987827" w:rsidRPr="00987827">
        <w:rPr>
          <w:rFonts w:ascii="Verdana" w:eastAsia="Times New Roman" w:hAnsi="Verdana" w:cs="Verdana"/>
          <w:lang w:eastAsia="en-GB"/>
        </w:rPr>
        <w:t>ollowing</w:t>
      </w:r>
      <w:r w:rsidR="00C73F14">
        <w:rPr>
          <w:rFonts w:ascii="Verdana" w:eastAsia="Times New Roman" w:hAnsi="Verdana" w:cs="Verdana"/>
          <w:lang w:eastAsia="en-GB"/>
        </w:rPr>
        <w:t xml:space="preserve"> the Inspector’s</w:t>
      </w:r>
      <w:r w:rsidR="001B7351">
        <w:rPr>
          <w:rFonts w:ascii="Verdana" w:eastAsia="Times New Roman" w:hAnsi="Verdana" w:cs="Verdana"/>
          <w:lang w:eastAsia="en-GB"/>
        </w:rPr>
        <w:t xml:space="preserve"> opening</w:t>
      </w:r>
      <w:r w:rsidR="00987827" w:rsidRPr="00987827">
        <w:rPr>
          <w:rFonts w:ascii="Verdana" w:eastAsia="Times New Roman" w:hAnsi="Verdana" w:cs="Verdana"/>
          <w:lang w:eastAsia="en-GB"/>
        </w:rPr>
        <w:t xml:space="preserve"> on the first day of the Inquiry</w:t>
      </w:r>
      <w:r w:rsidR="001B7351">
        <w:rPr>
          <w:rFonts w:ascii="Verdana" w:eastAsia="Times New Roman" w:hAnsi="Verdana" w:cs="Verdana"/>
          <w:lang w:eastAsia="en-GB"/>
        </w:rPr>
        <w:t xml:space="preserve"> he </w:t>
      </w:r>
      <w:r w:rsidR="00987827" w:rsidRPr="00987827">
        <w:rPr>
          <w:rFonts w:ascii="Verdana" w:eastAsia="Times New Roman" w:hAnsi="Verdana" w:cs="Verdana"/>
          <w:lang w:eastAsia="en-GB"/>
        </w:rPr>
        <w:t xml:space="preserve">will invite </w:t>
      </w:r>
      <w:r w:rsidR="0029193E">
        <w:rPr>
          <w:rFonts w:ascii="Verdana" w:eastAsia="Times New Roman" w:hAnsi="Verdana" w:cs="Verdana"/>
          <w:lang w:eastAsia="en-GB"/>
        </w:rPr>
        <w:t>corres</w:t>
      </w:r>
      <w:r w:rsidR="00691BB2">
        <w:rPr>
          <w:rFonts w:ascii="Verdana" w:eastAsia="Times New Roman" w:hAnsi="Verdana" w:cs="Verdana"/>
          <w:lang w:eastAsia="en-GB"/>
        </w:rPr>
        <w:t>pond</w:t>
      </w:r>
      <w:r w:rsidR="00987827" w:rsidRPr="00987827">
        <w:rPr>
          <w:rFonts w:ascii="Verdana" w:eastAsia="Times New Roman" w:hAnsi="Verdana" w:cs="Verdana"/>
          <w:lang w:eastAsia="en-GB"/>
        </w:rPr>
        <w:t xml:space="preserve">ing statements from </w:t>
      </w:r>
      <w:r w:rsidR="001B7351">
        <w:rPr>
          <w:rFonts w:ascii="Verdana" w:eastAsia="Times New Roman" w:hAnsi="Verdana" w:cs="Verdana"/>
          <w:lang w:eastAsia="en-GB"/>
        </w:rPr>
        <w:t xml:space="preserve">each </w:t>
      </w:r>
      <w:r w:rsidR="00537440">
        <w:rPr>
          <w:rFonts w:ascii="Verdana" w:eastAsia="Times New Roman" w:hAnsi="Verdana" w:cs="Verdana"/>
          <w:lang w:eastAsia="en-GB"/>
        </w:rPr>
        <w:t xml:space="preserve">of the four </w:t>
      </w:r>
      <w:r w:rsidR="001B7351">
        <w:rPr>
          <w:rFonts w:ascii="Verdana" w:eastAsia="Times New Roman" w:hAnsi="Verdana" w:cs="Verdana"/>
          <w:lang w:eastAsia="en-GB"/>
        </w:rPr>
        <w:t>main part</w:t>
      </w:r>
      <w:r w:rsidR="00537440">
        <w:rPr>
          <w:rFonts w:ascii="Verdana" w:eastAsia="Times New Roman" w:hAnsi="Verdana" w:cs="Verdana"/>
          <w:lang w:eastAsia="en-GB"/>
        </w:rPr>
        <w:t xml:space="preserve">ies. These </w:t>
      </w:r>
      <w:r w:rsidR="00987827" w:rsidRPr="00987827">
        <w:rPr>
          <w:rFonts w:ascii="Verdana" w:eastAsia="Times New Roman" w:hAnsi="Verdana" w:cs="Verdana"/>
          <w:lang w:eastAsia="en-GB"/>
        </w:rPr>
        <w:t>should be no longer than 10 minutes</w:t>
      </w:r>
      <w:r w:rsidR="00F50B98">
        <w:rPr>
          <w:rFonts w:ascii="Verdana" w:eastAsia="Times New Roman" w:hAnsi="Verdana" w:cs="Verdana"/>
          <w:lang w:eastAsia="en-GB"/>
        </w:rPr>
        <w:t xml:space="preserve"> each</w:t>
      </w:r>
      <w:r w:rsidR="00987827" w:rsidRPr="00987827">
        <w:rPr>
          <w:rFonts w:ascii="Verdana" w:eastAsia="Times New Roman" w:hAnsi="Verdana" w:cs="Verdana"/>
          <w:lang w:eastAsia="en-GB"/>
        </w:rPr>
        <w:t xml:space="preserve">, appellant first, followed by the Council </w:t>
      </w:r>
      <w:r w:rsidR="00E555E7" w:rsidRPr="00E555E7">
        <w:rPr>
          <w:rFonts w:ascii="Verdana" w:eastAsia="Times New Roman" w:hAnsi="Verdana" w:cs="Verdana"/>
          <w:lang w:eastAsia="en-GB"/>
        </w:rPr>
        <w:t xml:space="preserve">and then the Rule 6 parties </w:t>
      </w:r>
      <w:r w:rsidR="00987827" w:rsidRPr="00987827">
        <w:rPr>
          <w:rFonts w:ascii="Verdana" w:eastAsia="Times New Roman" w:hAnsi="Verdana" w:cs="Verdana"/>
          <w:lang w:eastAsia="en-GB"/>
        </w:rPr>
        <w:t>(copies electronically and on paper, please).</w:t>
      </w:r>
    </w:p>
    <w:p w14:paraId="63E282F7" w14:textId="77777777" w:rsidR="00987827" w:rsidRPr="00987827" w:rsidRDefault="00987827" w:rsidP="00223AFB">
      <w:pPr>
        <w:pStyle w:val="ListParagraph"/>
        <w:spacing w:before="240" w:line="240" w:lineRule="auto"/>
        <w:ind w:left="360" w:right="-238"/>
        <w:rPr>
          <w:rFonts w:ascii="Verdana" w:eastAsia="Times New Roman" w:hAnsi="Verdana" w:cs="Verdana"/>
          <w:lang w:eastAsia="en-GB"/>
        </w:rPr>
      </w:pPr>
    </w:p>
    <w:p w14:paraId="03C72942" w14:textId="632AA9C4" w:rsidR="00987827" w:rsidRPr="00987827" w:rsidRDefault="00223AFB"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He</w:t>
      </w:r>
      <w:r w:rsidR="00987827" w:rsidRPr="00987827">
        <w:rPr>
          <w:rFonts w:ascii="Verdana" w:eastAsia="Times New Roman" w:hAnsi="Verdana" w:cs="Verdana"/>
          <w:lang w:eastAsia="en-GB"/>
        </w:rPr>
        <w:t xml:space="preserve"> will then hear from any</w:t>
      </w:r>
      <w:r w:rsidR="00E555E7">
        <w:rPr>
          <w:rFonts w:ascii="Verdana" w:eastAsia="Times New Roman" w:hAnsi="Verdana" w:cs="Verdana"/>
          <w:lang w:eastAsia="en-GB"/>
        </w:rPr>
        <w:t xml:space="preserve"> other </w:t>
      </w:r>
      <w:r w:rsidR="00987827" w:rsidRPr="00987827">
        <w:rPr>
          <w:rFonts w:ascii="Verdana" w:eastAsia="Times New Roman" w:hAnsi="Verdana" w:cs="Verdana"/>
          <w:lang w:eastAsia="en-GB"/>
        </w:rPr>
        <w:t>interested parties present who wish to speak (which often suits those who have taken time out from work, or who may have other commitments).</w:t>
      </w:r>
    </w:p>
    <w:p w14:paraId="09413210" w14:textId="77777777" w:rsidR="00223AFB" w:rsidRDefault="00223AFB" w:rsidP="00223AFB">
      <w:pPr>
        <w:pStyle w:val="ListParagraph"/>
        <w:spacing w:before="240" w:line="240" w:lineRule="auto"/>
        <w:ind w:left="360" w:right="-238"/>
        <w:rPr>
          <w:rFonts w:ascii="Verdana" w:eastAsia="Times New Roman" w:hAnsi="Verdana" w:cs="Verdana"/>
          <w:lang w:eastAsia="en-GB"/>
        </w:rPr>
      </w:pPr>
    </w:p>
    <w:p w14:paraId="677DAD16" w14:textId="06E21E33" w:rsidR="00987827" w:rsidRPr="00987827" w:rsidRDefault="001E104F"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The presentation order for each t</w:t>
      </w:r>
      <w:r w:rsidR="00987827" w:rsidRPr="00987827">
        <w:rPr>
          <w:rFonts w:ascii="Verdana" w:eastAsia="Times New Roman" w:hAnsi="Verdana" w:cs="Verdana"/>
          <w:lang w:eastAsia="en-GB"/>
        </w:rPr>
        <w:t xml:space="preserve">opic will </w:t>
      </w:r>
      <w:r w:rsidR="00E555E7">
        <w:rPr>
          <w:rFonts w:ascii="Verdana" w:eastAsia="Times New Roman" w:hAnsi="Verdana" w:cs="Verdana"/>
          <w:lang w:eastAsia="en-GB"/>
        </w:rPr>
        <w:t xml:space="preserve">generally </w:t>
      </w:r>
      <w:r w:rsidR="00987827" w:rsidRPr="00987827">
        <w:rPr>
          <w:rFonts w:ascii="Verdana" w:eastAsia="Times New Roman" w:hAnsi="Verdana" w:cs="Verdana"/>
          <w:lang w:eastAsia="en-GB"/>
        </w:rPr>
        <w:t>be Council first, followed by</w:t>
      </w:r>
      <w:r w:rsidR="000B0992">
        <w:rPr>
          <w:rFonts w:ascii="Verdana" w:eastAsia="Times New Roman" w:hAnsi="Verdana" w:cs="Verdana"/>
          <w:lang w:eastAsia="en-GB"/>
        </w:rPr>
        <w:t xml:space="preserve"> the</w:t>
      </w:r>
      <w:r w:rsidR="00987827" w:rsidRPr="00987827">
        <w:rPr>
          <w:rFonts w:ascii="Verdana" w:eastAsia="Times New Roman" w:hAnsi="Verdana" w:cs="Verdana"/>
          <w:lang w:eastAsia="en-GB"/>
        </w:rPr>
        <w:t xml:space="preserve"> two Rule 6 parties, and then appellant</w:t>
      </w:r>
      <w:r w:rsidR="00E555E7">
        <w:rPr>
          <w:rFonts w:ascii="Verdana" w:eastAsia="Times New Roman" w:hAnsi="Verdana" w:cs="Verdana"/>
          <w:lang w:eastAsia="en-GB"/>
        </w:rPr>
        <w:t xml:space="preserve"> (</w:t>
      </w:r>
      <w:r w:rsidR="00330832">
        <w:rPr>
          <w:rFonts w:ascii="Verdana" w:eastAsia="Times New Roman" w:hAnsi="Verdana" w:cs="Verdana"/>
          <w:lang w:eastAsia="en-GB"/>
        </w:rPr>
        <w:t xml:space="preserve">but </w:t>
      </w:r>
      <w:r w:rsidR="00E555E7">
        <w:rPr>
          <w:rFonts w:ascii="Verdana" w:eastAsia="Times New Roman" w:hAnsi="Verdana" w:cs="Verdana"/>
          <w:lang w:eastAsia="en-GB"/>
        </w:rPr>
        <w:t xml:space="preserve">the order of the topic addressing Twickenham Film Studios may require further </w:t>
      </w:r>
      <w:r w:rsidR="00DB0CFD">
        <w:rPr>
          <w:rFonts w:ascii="Verdana" w:eastAsia="Times New Roman" w:hAnsi="Verdana" w:cs="Verdana"/>
          <w:lang w:eastAsia="en-GB"/>
        </w:rPr>
        <w:t xml:space="preserve">prior </w:t>
      </w:r>
      <w:r w:rsidR="00E555E7">
        <w:rPr>
          <w:rFonts w:ascii="Verdana" w:eastAsia="Times New Roman" w:hAnsi="Verdana" w:cs="Verdana"/>
          <w:lang w:eastAsia="en-GB"/>
        </w:rPr>
        <w:t>discussion).</w:t>
      </w:r>
      <w:r w:rsidR="00987827" w:rsidRPr="00987827">
        <w:rPr>
          <w:rFonts w:ascii="Verdana" w:eastAsia="Times New Roman" w:hAnsi="Verdana" w:cs="Verdana"/>
          <w:lang w:eastAsia="en-GB"/>
        </w:rPr>
        <w:t xml:space="preserve">  </w:t>
      </w:r>
    </w:p>
    <w:p w14:paraId="5B6619F4" w14:textId="77777777" w:rsidR="00987827" w:rsidRPr="00987827" w:rsidRDefault="00987827" w:rsidP="001E104F">
      <w:pPr>
        <w:pStyle w:val="ListParagraph"/>
        <w:spacing w:before="240" w:line="240" w:lineRule="auto"/>
        <w:ind w:left="360" w:right="-238"/>
        <w:rPr>
          <w:rFonts w:ascii="Verdana" w:eastAsia="Times New Roman" w:hAnsi="Verdana" w:cs="Verdana"/>
          <w:lang w:eastAsia="en-GB"/>
        </w:rPr>
      </w:pPr>
    </w:p>
    <w:p w14:paraId="76FE943B" w14:textId="0E1DB365" w:rsidR="00987827" w:rsidRPr="00987827" w:rsidRDefault="00E84A45"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The order for cl</w:t>
      </w:r>
      <w:r w:rsidR="00987827" w:rsidRPr="00987827">
        <w:rPr>
          <w:rFonts w:ascii="Verdana" w:eastAsia="Times New Roman" w:hAnsi="Verdana" w:cs="Verdana"/>
          <w:lang w:eastAsia="en-GB"/>
        </w:rPr>
        <w:t xml:space="preserve">osing submissions </w:t>
      </w:r>
      <w:r>
        <w:rPr>
          <w:rFonts w:ascii="Verdana" w:eastAsia="Times New Roman" w:hAnsi="Verdana" w:cs="Verdana"/>
          <w:lang w:eastAsia="en-GB"/>
        </w:rPr>
        <w:t xml:space="preserve">will be </w:t>
      </w:r>
      <w:r w:rsidR="00987827" w:rsidRPr="00987827">
        <w:rPr>
          <w:rFonts w:ascii="Verdana" w:eastAsia="Times New Roman" w:hAnsi="Verdana" w:cs="Verdana"/>
          <w:lang w:eastAsia="en-GB"/>
        </w:rPr>
        <w:t xml:space="preserve">Council first, then </w:t>
      </w:r>
      <w:r w:rsidR="00537440">
        <w:rPr>
          <w:rFonts w:ascii="Verdana" w:eastAsia="Times New Roman" w:hAnsi="Verdana" w:cs="Verdana"/>
          <w:lang w:eastAsia="en-GB"/>
        </w:rPr>
        <w:t xml:space="preserve">the </w:t>
      </w:r>
      <w:r w:rsidR="00987827" w:rsidRPr="00987827">
        <w:rPr>
          <w:rFonts w:ascii="Verdana" w:eastAsia="Times New Roman" w:hAnsi="Verdana" w:cs="Verdana"/>
          <w:lang w:eastAsia="en-GB"/>
        </w:rPr>
        <w:t xml:space="preserve">Rule 6 parties, </w:t>
      </w:r>
      <w:r w:rsidR="00210881">
        <w:rPr>
          <w:rFonts w:ascii="Verdana" w:eastAsia="Times New Roman" w:hAnsi="Verdana" w:cs="Verdana"/>
          <w:lang w:eastAsia="en-GB"/>
        </w:rPr>
        <w:t xml:space="preserve">and </w:t>
      </w:r>
      <w:r w:rsidR="00987827" w:rsidRPr="00987827">
        <w:rPr>
          <w:rFonts w:ascii="Verdana" w:eastAsia="Times New Roman" w:hAnsi="Verdana" w:cs="Verdana"/>
          <w:lang w:eastAsia="en-GB"/>
        </w:rPr>
        <w:t xml:space="preserve">then </w:t>
      </w:r>
      <w:r w:rsidR="00537440">
        <w:rPr>
          <w:rFonts w:ascii="Verdana" w:eastAsia="Times New Roman" w:hAnsi="Verdana" w:cs="Verdana"/>
          <w:lang w:eastAsia="en-GB"/>
        </w:rPr>
        <w:t xml:space="preserve">the </w:t>
      </w:r>
      <w:r w:rsidR="00987827" w:rsidRPr="00987827">
        <w:rPr>
          <w:rFonts w:ascii="Verdana" w:eastAsia="Times New Roman" w:hAnsi="Verdana" w:cs="Verdana"/>
          <w:lang w:eastAsia="en-GB"/>
        </w:rPr>
        <w:t>appellant (copies electronically and on paper, please)</w:t>
      </w:r>
      <w:r w:rsidR="00511D5F">
        <w:rPr>
          <w:rFonts w:ascii="Verdana" w:eastAsia="Times New Roman" w:hAnsi="Verdana" w:cs="Verdana"/>
          <w:lang w:eastAsia="en-GB"/>
        </w:rPr>
        <w:t>, each no</w:t>
      </w:r>
      <w:r w:rsidR="00987827" w:rsidRPr="00987827">
        <w:rPr>
          <w:rFonts w:ascii="Verdana" w:eastAsia="Times New Roman" w:hAnsi="Verdana" w:cs="Verdana"/>
          <w:lang w:eastAsia="en-GB"/>
        </w:rPr>
        <w:t xml:space="preserve"> longer than 30/45 minutes preferably. They should simply set out </w:t>
      </w:r>
      <w:r w:rsidR="00E555E7">
        <w:rPr>
          <w:rFonts w:ascii="Verdana" w:eastAsia="Times New Roman" w:hAnsi="Verdana" w:cs="Verdana"/>
          <w:lang w:eastAsia="en-GB"/>
        </w:rPr>
        <w:t>parties’</w:t>
      </w:r>
      <w:r w:rsidR="00987827" w:rsidRPr="00987827">
        <w:rPr>
          <w:rFonts w:ascii="Verdana" w:eastAsia="Times New Roman" w:hAnsi="Verdana" w:cs="Verdana"/>
          <w:lang w:eastAsia="en-GB"/>
        </w:rPr>
        <w:t xml:space="preserve"> respective cases as they stand at the end of the Inquiry and should be fully cross-referenced to the evidence heard. </w:t>
      </w:r>
      <w:r w:rsidR="00C94B7B">
        <w:rPr>
          <w:rFonts w:ascii="Verdana" w:eastAsia="Times New Roman" w:hAnsi="Verdana" w:cs="Verdana"/>
          <w:lang w:eastAsia="en-GB"/>
        </w:rPr>
        <w:t>The Inspector w</w:t>
      </w:r>
      <w:r w:rsidR="00987827" w:rsidRPr="00987827">
        <w:rPr>
          <w:rFonts w:ascii="Verdana" w:eastAsia="Times New Roman" w:hAnsi="Verdana" w:cs="Verdana"/>
          <w:lang w:eastAsia="en-GB"/>
        </w:rPr>
        <w:t xml:space="preserve">ill seek to accommodate </w:t>
      </w:r>
      <w:r w:rsidR="00537440">
        <w:rPr>
          <w:rFonts w:ascii="Verdana" w:eastAsia="Times New Roman" w:hAnsi="Verdana" w:cs="Verdana"/>
          <w:lang w:eastAsia="en-GB"/>
        </w:rPr>
        <w:t xml:space="preserve">the </w:t>
      </w:r>
      <w:r w:rsidR="00987827" w:rsidRPr="00987827">
        <w:rPr>
          <w:rFonts w:ascii="Verdana" w:eastAsia="Times New Roman" w:hAnsi="Verdana" w:cs="Verdana"/>
          <w:lang w:eastAsia="en-GB"/>
        </w:rPr>
        <w:t xml:space="preserve">time requirements </w:t>
      </w:r>
      <w:r w:rsidR="00537440">
        <w:rPr>
          <w:rFonts w:ascii="Verdana" w:eastAsia="Times New Roman" w:hAnsi="Verdana" w:cs="Verdana"/>
          <w:lang w:eastAsia="en-GB"/>
        </w:rPr>
        <w:t xml:space="preserve">of </w:t>
      </w:r>
      <w:r w:rsidR="00537440" w:rsidRPr="00537440">
        <w:rPr>
          <w:rFonts w:ascii="Verdana" w:eastAsia="Times New Roman" w:hAnsi="Verdana" w:cs="Verdana"/>
          <w:lang w:eastAsia="en-GB"/>
        </w:rPr>
        <w:t xml:space="preserve">Mr Newberry, Mr Reed and Mr Ground and Mr Hines </w:t>
      </w:r>
      <w:r w:rsidR="00987827" w:rsidRPr="00987827">
        <w:rPr>
          <w:rFonts w:ascii="Verdana" w:eastAsia="Times New Roman" w:hAnsi="Verdana" w:cs="Verdana"/>
          <w:lang w:eastAsia="en-GB"/>
        </w:rPr>
        <w:t xml:space="preserve">for preparation </w:t>
      </w:r>
      <w:r w:rsidR="00537440">
        <w:rPr>
          <w:rFonts w:ascii="Verdana" w:eastAsia="Times New Roman" w:hAnsi="Verdana" w:cs="Verdana"/>
          <w:lang w:eastAsia="en-GB"/>
        </w:rPr>
        <w:t>of closing</w:t>
      </w:r>
      <w:r w:rsidR="005E09D6">
        <w:rPr>
          <w:rFonts w:ascii="Verdana" w:eastAsia="Times New Roman" w:hAnsi="Verdana" w:cs="Verdana"/>
          <w:lang w:eastAsia="en-GB"/>
        </w:rPr>
        <w:t>s</w:t>
      </w:r>
      <w:r w:rsidR="00537440">
        <w:rPr>
          <w:rFonts w:ascii="Verdana" w:eastAsia="Times New Roman" w:hAnsi="Verdana" w:cs="Verdana"/>
          <w:lang w:eastAsia="en-GB"/>
        </w:rPr>
        <w:t xml:space="preserve"> </w:t>
      </w:r>
      <w:r w:rsidR="00987827" w:rsidRPr="00987827">
        <w:rPr>
          <w:rFonts w:ascii="Verdana" w:eastAsia="Times New Roman" w:hAnsi="Verdana" w:cs="Verdana"/>
          <w:lang w:eastAsia="en-GB"/>
        </w:rPr>
        <w:t xml:space="preserve">as best </w:t>
      </w:r>
      <w:r w:rsidR="00537440">
        <w:rPr>
          <w:rFonts w:ascii="Verdana" w:eastAsia="Times New Roman" w:hAnsi="Verdana" w:cs="Verdana"/>
          <w:lang w:eastAsia="en-GB"/>
        </w:rPr>
        <w:t>as the programme may allow</w:t>
      </w:r>
      <w:r w:rsidR="00987827" w:rsidRPr="00987827">
        <w:rPr>
          <w:rFonts w:ascii="Verdana" w:eastAsia="Times New Roman" w:hAnsi="Verdana" w:cs="Verdana"/>
          <w:lang w:eastAsia="en-GB"/>
        </w:rPr>
        <w:t>.</w:t>
      </w:r>
    </w:p>
    <w:p w14:paraId="1F899F89" w14:textId="77777777" w:rsidR="00987827" w:rsidRPr="00987827" w:rsidRDefault="00987827" w:rsidP="00511D5F">
      <w:pPr>
        <w:pStyle w:val="ListParagraph"/>
        <w:spacing w:before="240" w:line="240" w:lineRule="auto"/>
        <w:ind w:left="360" w:right="-238"/>
        <w:rPr>
          <w:rFonts w:ascii="Verdana" w:eastAsia="Times New Roman" w:hAnsi="Verdana" w:cs="Verdana"/>
          <w:lang w:eastAsia="en-GB"/>
        </w:rPr>
      </w:pPr>
    </w:p>
    <w:p w14:paraId="25F1B5FC" w14:textId="1CF4382A" w:rsidR="006B12DA"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The Inquiry is currently scheduled to sit for up to 10 days</w:t>
      </w:r>
      <w:r w:rsidR="00C94B7B">
        <w:rPr>
          <w:rFonts w:ascii="Verdana" w:eastAsia="Times New Roman" w:hAnsi="Verdana" w:cs="Verdana"/>
          <w:lang w:eastAsia="en-GB"/>
        </w:rPr>
        <w:t xml:space="preserve"> and</w:t>
      </w:r>
      <w:r w:rsidR="00101A90">
        <w:rPr>
          <w:rFonts w:ascii="Verdana" w:eastAsia="Times New Roman" w:hAnsi="Verdana" w:cs="Verdana"/>
          <w:lang w:eastAsia="en-GB"/>
        </w:rPr>
        <w:t xml:space="preserve"> </w:t>
      </w:r>
      <w:r w:rsidR="006B12DA">
        <w:rPr>
          <w:rFonts w:ascii="Verdana" w:eastAsia="Times New Roman" w:hAnsi="Verdana" w:cs="Verdana"/>
          <w:lang w:eastAsia="en-GB"/>
        </w:rPr>
        <w:t xml:space="preserve">the parties </w:t>
      </w:r>
      <w:r w:rsidR="002048B8">
        <w:rPr>
          <w:rFonts w:ascii="Verdana" w:eastAsia="Times New Roman" w:hAnsi="Verdana" w:cs="Verdana"/>
          <w:lang w:eastAsia="en-GB"/>
        </w:rPr>
        <w:t xml:space="preserve">identified no reason why this should not be </w:t>
      </w:r>
      <w:proofErr w:type="gramStart"/>
      <w:r w:rsidR="006B12DA">
        <w:rPr>
          <w:rFonts w:ascii="Verdana" w:eastAsia="Times New Roman" w:hAnsi="Verdana" w:cs="Verdana"/>
          <w:lang w:eastAsia="en-GB"/>
        </w:rPr>
        <w:t>suffi</w:t>
      </w:r>
      <w:r w:rsidR="00914EDF">
        <w:rPr>
          <w:rFonts w:ascii="Verdana" w:eastAsia="Times New Roman" w:hAnsi="Verdana" w:cs="Verdana"/>
          <w:lang w:eastAsia="en-GB"/>
        </w:rPr>
        <w:t>ci</w:t>
      </w:r>
      <w:r w:rsidR="006B12DA">
        <w:rPr>
          <w:rFonts w:ascii="Verdana" w:eastAsia="Times New Roman" w:hAnsi="Verdana" w:cs="Verdana"/>
          <w:lang w:eastAsia="en-GB"/>
        </w:rPr>
        <w:t>ent</w:t>
      </w:r>
      <w:proofErr w:type="gramEnd"/>
      <w:r w:rsidR="006B12DA">
        <w:rPr>
          <w:rFonts w:ascii="Verdana" w:eastAsia="Times New Roman" w:hAnsi="Verdana" w:cs="Verdana"/>
          <w:lang w:eastAsia="en-GB"/>
        </w:rPr>
        <w:t>.</w:t>
      </w:r>
    </w:p>
    <w:p w14:paraId="474078A1" w14:textId="77777777" w:rsidR="006B12DA" w:rsidRDefault="006B12DA" w:rsidP="00914EDF">
      <w:pPr>
        <w:pStyle w:val="ListParagraph"/>
        <w:spacing w:before="240" w:line="240" w:lineRule="auto"/>
        <w:ind w:left="360" w:right="-238"/>
        <w:rPr>
          <w:rFonts w:ascii="Verdana" w:eastAsia="Times New Roman" w:hAnsi="Verdana" w:cs="Verdana"/>
          <w:lang w:eastAsia="en-GB"/>
        </w:rPr>
      </w:pPr>
    </w:p>
    <w:p w14:paraId="7A94525D" w14:textId="192FA8F7" w:rsidR="00987827" w:rsidRPr="00987827" w:rsidRDefault="00537440" w:rsidP="00B232E1">
      <w:pPr>
        <w:pStyle w:val="ListParagraph"/>
        <w:numPr>
          <w:ilvl w:val="0"/>
          <w:numId w:val="20"/>
        </w:numPr>
        <w:spacing w:before="240" w:line="240" w:lineRule="auto"/>
        <w:ind w:left="360" w:right="-238"/>
        <w:rPr>
          <w:rFonts w:ascii="Verdana" w:eastAsia="Times New Roman" w:hAnsi="Verdana" w:cs="Verdana"/>
          <w:lang w:eastAsia="en-GB"/>
        </w:rPr>
      </w:pPr>
      <w:r w:rsidRPr="00537440">
        <w:rPr>
          <w:rFonts w:ascii="Verdana" w:eastAsia="Times New Roman" w:hAnsi="Verdana" w:cs="Verdana"/>
          <w:lang w:eastAsia="en-GB"/>
        </w:rPr>
        <w:t>Mr Newberry, Mr Reed</w:t>
      </w:r>
      <w:r>
        <w:rPr>
          <w:rFonts w:ascii="Verdana" w:eastAsia="Times New Roman" w:hAnsi="Verdana" w:cs="Verdana"/>
          <w:lang w:eastAsia="en-GB"/>
        </w:rPr>
        <w:t xml:space="preserve">, </w:t>
      </w:r>
      <w:r w:rsidRPr="00537440">
        <w:rPr>
          <w:rFonts w:ascii="Verdana" w:eastAsia="Times New Roman" w:hAnsi="Verdana" w:cs="Verdana"/>
          <w:lang w:eastAsia="en-GB"/>
        </w:rPr>
        <w:t>Mr Ground and Mr Hines</w:t>
      </w:r>
      <w:r w:rsidR="00914EDF">
        <w:rPr>
          <w:rFonts w:ascii="Verdana" w:eastAsia="Times New Roman" w:hAnsi="Verdana" w:cs="Verdana"/>
          <w:lang w:eastAsia="en-GB"/>
        </w:rPr>
        <w:t xml:space="preserve"> </w:t>
      </w:r>
      <w:r w:rsidR="00987827" w:rsidRPr="00987827">
        <w:rPr>
          <w:rFonts w:ascii="Verdana" w:eastAsia="Times New Roman" w:hAnsi="Verdana" w:cs="Verdana"/>
          <w:lang w:eastAsia="en-GB"/>
        </w:rPr>
        <w:t>are requested to provide time estimates for each stage of their respective cases</w:t>
      </w:r>
      <w:r w:rsidR="00210881">
        <w:rPr>
          <w:rFonts w:ascii="Verdana" w:eastAsia="Times New Roman" w:hAnsi="Verdana" w:cs="Verdana"/>
          <w:lang w:eastAsia="en-GB"/>
        </w:rPr>
        <w:t xml:space="preserve"> once proofs are available</w:t>
      </w:r>
      <w:r w:rsidR="00987827" w:rsidRPr="00987827">
        <w:rPr>
          <w:rFonts w:ascii="Verdana" w:eastAsia="Times New Roman" w:hAnsi="Verdana" w:cs="Verdana"/>
          <w:lang w:eastAsia="en-GB"/>
        </w:rPr>
        <w:t xml:space="preserve">. A draft programme will be issued by </w:t>
      </w:r>
      <w:r w:rsidR="00914EDF">
        <w:rPr>
          <w:rFonts w:ascii="Verdana" w:eastAsia="Times New Roman" w:hAnsi="Verdana" w:cs="Verdana"/>
          <w:lang w:eastAsia="en-GB"/>
        </w:rPr>
        <w:t>the Inspector</w:t>
      </w:r>
      <w:r w:rsidR="00987827" w:rsidRPr="00987827">
        <w:rPr>
          <w:rFonts w:ascii="Verdana" w:eastAsia="Times New Roman" w:hAnsi="Verdana" w:cs="Verdana"/>
          <w:lang w:eastAsia="en-GB"/>
        </w:rPr>
        <w:t xml:space="preserve"> following receipt of </w:t>
      </w:r>
      <w:r w:rsidR="00E555E7">
        <w:rPr>
          <w:rFonts w:ascii="Verdana" w:eastAsia="Times New Roman" w:hAnsi="Verdana" w:cs="Verdana"/>
          <w:lang w:eastAsia="en-GB"/>
        </w:rPr>
        <w:t>the</w:t>
      </w:r>
      <w:r w:rsidR="00987827" w:rsidRPr="00987827">
        <w:rPr>
          <w:rFonts w:ascii="Verdana" w:eastAsia="Times New Roman" w:hAnsi="Verdana" w:cs="Verdana"/>
          <w:lang w:eastAsia="en-GB"/>
        </w:rPr>
        <w:t xml:space="preserve"> final timings in due course, when </w:t>
      </w:r>
      <w:r w:rsidR="00914EDF">
        <w:rPr>
          <w:rFonts w:ascii="Verdana" w:eastAsia="Times New Roman" w:hAnsi="Verdana" w:cs="Verdana"/>
          <w:lang w:eastAsia="en-GB"/>
        </w:rPr>
        <w:t>he</w:t>
      </w:r>
      <w:r w:rsidR="00987827" w:rsidRPr="00987827">
        <w:rPr>
          <w:rFonts w:ascii="Verdana" w:eastAsia="Times New Roman" w:hAnsi="Verdana" w:cs="Verdana"/>
          <w:lang w:eastAsia="en-GB"/>
        </w:rPr>
        <w:t xml:space="preserve"> will have a better feel for </w:t>
      </w:r>
      <w:r w:rsidR="003A4CB6">
        <w:rPr>
          <w:rFonts w:ascii="Verdana" w:eastAsia="Times New Roman" w:hAnsi="Verdana" w:cs="Verdana"/>
          <w:lang w:eastAsia="en-GB"/>
        </w:rPr>
        <w:t xml:space="preserve">content and </w:t>
      </w:r>
      <w:r w:rsidR="00987827" w:rsidRPr="00987827">
        <w:rPr>
          <w:rFonts w:ascii="Verdana" w:eastAsia="Times New Roman" w:hAnsi="Verdana" w:cs="Verdana"/>
          <w:lang w:eastAsia="en-GB"/>
        </w:rPr>
        <w:t xml:space="preserve">duration.  </w:t>
      </w:r>
    </w:p>
    <w:p w14:paraId="2728C2E8" w14:textId="77777777" w:rsidR="00987827" w:rsidRPr="00987827" w:rsidRDefault="00987827" w:rsidP="00914EDF">
      <w:pPr>
        <w:pStyle w:val="ListParagraph"/>
        <w:spacing w:before="240" w:line="240" w:lineRule="auto"/>
        <w:ind w:left="360" w:right="-238"/>
        <w:rPr>
          <w:rFonts w:ascii="Verdana" w:eastAsia="Times New Roman" w:hAnsi="Verdana" w:cs="Verdana"/>
          <w:lang w:eastAsia="en-GB"/>
        </w:rPr>
      </w:pPr>
    </w:p>
    <w:p w14:paraId="61CA0157" w14:textId="66AC0C15"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Other than in exceptional circumstances, </w:t>
      </w:r>
      <w:r w:rsidR="00914EDF">
        <w:rPr>
          <w:rFonts w:ascii="Verdana" w:eastAsia="Times New Roman" w:hAnsi="Verdana" w:cs="Verdana"/>
          <w:lang w:eastAsia="en-GB"/>
        </w:rPr>
        <w:t xml:space="preserve">the parties </w:t>
      </w:r>
      <w:r w:rsidRPr="00987827">
        <w:rPr>
          <w:rFonts w:ascii="Verdana" w:eastAsia="Times New Roman" w:hAnsi="Verdana" w:cs="Verdana"/>
          <w:lang w:eastAsia="en-GB"/>
        </w:rPr>
        <w:t xml:space="preserve">are expected to take no longer than the timings to be indicated, which will require the co-operation of both advocates and witnesses. </w:t>
      </w:r>
    </w:p>
    <w:p w14:paraId="1DA25640" w14:textId="77777777" w:rsidR="00987827" w:rsidRPr="00987827" w:rsidRDefault="00987827" w:rsidP="00914EDF">
      <w:pPr>
        <w:pStyle w:val="ListParagraph"/>
        <w:spacing w:before="240" w:line="240" w:lineRule="auto"/>
        <w:ind w:left="360" w:right="-238"/>
        <w:rPr>
          <w:rFonts w:ascii="Verdana" w:eastAsia="Times New Roman" w:hAnsi="Verdana" w:cs="Verdana"/>
          <w:lang w:eastAsia="en-GB"/>
        </w:rPr>
      </w:pPr>
    </w:p>
    <w:p w14:paraId="77D3A173" w14:textId="461B635A" w:rsidR="00987827" w:rsidRPr="00987827" w:rsidRDefault="00914EDF"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The </w:t>
      </w:r>
      <w:r w:rsidR="00E555E7">
        <w:rPr>
          <w:rFonts w:ascii="Verdana" w:eastAsia="Times New Roman" w:hAnsi="Verdana" w:cs="Verdana"/>
          <w:lang w:eastAsia="en-GB"/>
        </w:rPr>
        <w:t xml:space="preserve">Inspector intends to </w:t>
      </w:r>
      <w:r w:rsidR="00987827" w:rsidRPr="00987827">
        <w:rPr>
          <w:rFonts w:ascii="Verdana" w:eastAsia="Times New Roman" w:hAnsi="Verdana" w:cs="Verdana"/>
          <w:lang w:eastAsia="en-GB"/>
        </w:rPr>
        <w:t>work with</w:t>
      </w:r>
      <w:r w:rsidR="00537440">
        <w:rPr>
          <w:rFonts w:ascii="Verdana" w:eastAsia="Times New Roman" w:hAnsi="Verdana" w:cs="Verdana"/>
          <w:lang w:eastAsia="en-GB"/>
        </w:rPr>
        <w:t xml:space="preserve"> </w:t>
      </w:r>
      <w:r w:rsidR="00537440" w:rsidRPr="00537440">
        <w:rPr>
          <w:rFonts w:ascii="Verdana" w:eastAsia="Times New Roman" w:hAnsi="Verdana" w:cs="Verdana"/>
          <w:lang w:eastAsia="en-GB"/>
        </w:rPr>
        <w:t>Mr Newberry, Mr Reed</w:t>
      </w:r>
      <w:r w:rsidR="00537440">
        <w:rPr>
          <w:rFonts w:ascii="Verdana" w:eastAsia="Times New Roman" w:hAnsi="Verdana" w:cs="Verdana"/>
          <w:lang w:eastAsia="en-GB"/>
        </w:rPr>
        <w:t xml:space="preserve">, </w:t>
      </w:r>
      <w:r w:rsidR="00537440" w:rsidRPr="00537440">
        <w:rPr>
          <w:rFonts w:ascii="Verdana" w:eastAsia="Times New Roman" w:hAnsi="Verdana" w:cs="Verdana"/>
          <w:lang w:eastAsia="en-GB"/>
        </w:rPr>
        <w:t>Mr Ground a</w:t>
      </w:r>
      <w:r w:rsidR="00537440">
        <w:rPr>
          <w:rFonts w:ascii="Verdana" w:eastAsia="Times New Roman" w:hAnsi="Verdana" w:cs="Verdana"/>
          <w:lang w:eastAsia="en-GB"/>
        </w:rPr>
        <w:t xml:space="preserve">nd </w:t>
      </w:r>
      <w:r w:rsidR="00691BB2">
        <w:rPr>
          <w:rFonts w:ascii="Verdana" w:eastAsia="Times New Roman" w:hAnsi="Verdana" w:cs="Verdana"/>
          <w:lang w:eastAsia="en-GB"/>
        </w:rPr>
        <w:t xml:space="preserve">    </w:t>
      </w:r>
      <w:r>
        <w:rPr>
          <w:rFonts w:ascii="Verdana" w:eastAsia="Times New Roman" w:hAnsi="Verdana" w:cs="Verdana"/>
          <w:lang w:eastAsia="en-GB"/>
        </w:rPr>
        <w:t xml:space="preserve">Mr Hines </w:t>
      </w:r>
      <w:r w:rsidR="00987827" w:rsidRPr="00987827">
        <w:rPr>
          <w:rFonts w:ascii="Verdana" w:eastAsia="Times New Roman" w:hAnsi="Verdana" w:cs="Verdana"/>
          <w:lang w:eastAsia="en-GB"/>
        </w:rPr>
        <w:t>in reviewing timings and scheduling as events unfold, and a</w:t>
      </w:r>
      <w:r w:rsidR="00537440">
        <w:rPr>
          <w:rFonts w:ascii="Verdana" w:eastAsia="Times New Roman" w:hAnsi="Verdana" w:cs="Verdana"/>
          <w:lang w:eastAsia="en-GB"/>
        </w:rPr>
        <w:t xml:space="preserve">ll </w:t>
      </w:r>
      <w:r w:rsidR="00987827" w:rsidRPr="00987827">
        <w:rPr>
          <w:rFonts w:ascii="Verdana" w:eastAsia="Times New Roman" w:hAnsi="Verdana" w:cs="Verdana"/>
          <w:lang w:eastAsia="en-GB"/>
        </w:rPr>
        <w:t>are invited to work collaboratively.</w:t>
      </w:r>
    </w:p>
    <w:p w14:paraId="0CE5AE91" w14:textId="77777777" w:rsidR="00987827" w:rsidRPr="00987827" w:rsidRDefault="00987827" w:rsidP="00697442">
      <w:pPr>
        <w:pStyle w:val="ListParagraph"/>
        <w:spacing w:before="240" w:line="240" w:lineRule="auto"/>
        <w:ind w:left="360" w:right="-238"/>
        <w:rPr>
          <w:rFonts w:ascii="Verdana" w:eastAsia="Times New Roman" w:hAnsi="Verdana" w:cs="Verdana"/>
          <w:lang w:eastAsia="en-GB"/>
        </w:rPr>
      </w:pPr>
    </w:p>
    <w:p w14:paraId="6D78ADC6" w14:textId="31756F32" w:rsidR="00892B89" w:rsidRPr="00892B89" w:rsidRDefault="00697442" w:rsidP="00892B89">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He will also take the parties’ </w:t>
      </w:r>
      <w:r w:rsidR="00987827" w:rsidRPr="00987827">
        <w:rPr>
          <w:rFonts w:ascii="Verdana" w:eastAsia="Times New Roman" w:hAnsi="Verdana" w:cs="Verdana"/>
          <w:lang w:eastAsia="en-GB"/>
        </w:rPr>
        <w:t>lead on the detailed timings of comfort breaks and other routine adjournments during the event.</w:t>
      </w:r>
    </w:p>
    <w:p w14:paraId="7F9F6450" w14:textId="4CDE37DD" w:rsidR="00987827" w:rsidRPr="00892B89" w:rsidRDefault="00987827" w:rsidP="0086756C">
      <w:pPr>
        <w:spacing w:before="240" w:line="240" w:lineRule="auto"/>
        <w:ind w:right="-238"/>
        <w:rPr>
          <w:rFonts w:ascii="Verdana" w:eastAsia="Times New Roman" w:hAnsi="Verdana" w:cs="Verdana"/>
          <w:b/>
          <w:bCs/>
          <w:lang w:eastAsia="en-GB"/>
        </w:rPr>
      </w:pPr>
      <w:r w:rsidRPr="00892B89">
        <w:rPr>
          <w:rFonts w:ascii="Verdana" w:eastAsia="Times New Roman" w:hAnsi="Verdana" w:cs="Verdana"/>
          <w:b/>
          <w:bCs/>
          <w:lang w:eastAsia="en-GB"/>
        </w:rPr>
        <w:t xml:space="preserve">Timetable for submission of documents  </w:t>
      </w:r>
    </w:p>
    <w:p w14:paraId="27F43562" w14:textId="35E25D3D" w:rsidR="00987827" w:rsidRPr="00394D60" w:rsidRDefault="003A4CB6" w:rsidP="00394D60">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The appellant and Council are to confirm </w:t>
      </w:r>
      <w:r w:rsidR="00A71119" w:rsidRPr="00A71119">
        <w:rPr>
          <w:rFonts w:ascii="Verdana" w:eastAsia="Times New Roman" w:hAnsi="Verdana" w:cs="Verdana"/>
          <w:lang w:eastAsia="en-GB"/>
        </w:rPr>
        <w:t xml:space="preserve">a programme for receipt </w:t>
      </w:r>
      <w:r w:rsidR="00873190">
        <w:rPr>
          <w:rFonts w:ascii="Verdana" w:eastAsia="Times New Roman" w:hAnsi="Verdana" w:cs="Verdana"/>
          <w:lang w:eastAsia="en-GB"/>
        </w:rPr>
        <w:t xml:space="preserve">by all parties </w:t>
      </w:r>
      <w:r w:rsidR="00A71119">
        <w:rPr>
          <w:rFonts w:ascii="Verdana" w:eastAsia="Times New Roman" w:hAnsi="Verdana" w:cs="Verdana"/>
          <w:lang w:eastAsia="en-GB"/>
        </w:rPr>
        <w:t xml:space="preserve">of </w:t>
      </w:r>
      <w:r>
        <w:rPr>
          <w:rFonts w:ascii="Verdana" w:eastAsia="Times New Roman" w:hAnsi="Verdana" w:cs="Verdana"/>
          <w:lang w:eastAsia="en-GB"/>
        </w:rPr>
        <w:t>an a</w:t>
      </w:r>
      <w:r w:rsidR="00987827" w:rsidRPr="00987827">
        <w:rPr>
          <w:rFonts w:ascii="Verdana" w:eastAsia="Times New Roman" w:hAnsi="Verdana" w:cs="Verdana"/>
          <w:lang w:eastAsia="en-GB"/>
        </w:rPr>
        <w:t xml:space="preserve">greed </w:t>
      </w:r>
      <w:bookmarkStart w:id="8" w:name="_Hlk56084105"/>
      <w:r w:rsidR="00A71119">
        <w:rPr>
          <w:rFonts w:ascii="Verdana" w:eastAsia="Times New Roman" w:hAnsi="Verdana" w:cs="Verdana"/>
          <w:lang w:eastAsia="en-GB"/>
        </w:rPr>
        <w:t>s</w:t>
      </w:r>
      <w:r w:rsidR="00892B89">
        <w:rPr>
          <w:rFonts w:ascii="Verdana" w:eastAsia="Times New Roman" w:hAnsi="Verdana" w:cs="Verdana"/>
          <w:lang w:eastAsia="en-GB"/>
        </w:rPr>
        <w:t>ta</w:t>
      </w:r>
      <w:r w:rsidR="00E46DEC">
        <w:rPr>
          <w:rFonts w:ascii="Verdana" w:eastAsia="Times New Roman" w:hAnsi="Verdana" w:cs="Verdana"/>
          <w:lang w:eastAsia="en-GB"/>
        </w:rPr>
        <w:t xml:space="preserve">tement of </w:t>
      </w:r>
      <w:r w:rsidR="00A71119">
        <w:rPr>
          <w:rFonts w:ascii="Verdana" w:eastAsia="Times New Roman" w:hAnsi="Verdana" w:cs="Verdana"/>
          <w:lang w:eastAsia="en-GB"/>
        </w:rPr>
        <w:t>c</w:t>
      </w:r>
      <w:r w:rsidR="00E46DEC">
        <w:rPr>
          <w:rFonts w:ascii="Verdana" w:eastAsia="Times New Roman" w:hAnsi="Verdana" w:cs="Verdana"/>
          <w:lang w:eastAsia="en-GB"/>
        </w:rPr>
        <w:t xml:space="preserve">ommon </w:t>
      </w:r>
      <w:r w:rsidR="00A71119">
        <w:rPr>
          <w:rFonts w:ascii="Verdana" w:eastAsia="Times New Roman" w:hAnsi="Verdana" w:cs="Verdana"/>
          <w:lang w:eastAsia="en-GB"/>
        </w:rPr>
        <w:t>g</w:t>
      </w:r>
      <w:r w:rsidR="00E46DEC">
        <w:rPr>
          <w:rFonts w:ascii="Verdana" w:eastAsia="Times New Roman" w:hAnsi="Verdana" w:cs="Verdana"/>
          <w:lang w:eastAsia="en-GB"/>
        </w:rPr>
        <w:t>round</w:t>
      </w:r>
      <w:bookmarkEnd w:id="8"/>
      <w:r w:rsidR="00A373B9">
        <w:rPr>
          <w:rFonts w:ascii="Verdana" w:eastAsia="Times New Roman" w:hAnsi="Verdana" w:cs="Verdana"/>
          <w:lang w:eastAsia="en-GB"/>
        </w:rPr>
        <w:t>.</w:t>
      </w:r>
    </w:p>
    <w:p w14:paraId="6D6FA1F5" w14:textId="2D9423BB" w:rsidR="00607397" w:rsidRDefault="00987827" w:rsidP="00607397">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lastRenderedPageBreak/>
        <w:t xml:space="preserve">Rule 6 </w:t>
      </w:r>
      <w:r w:rsidR="00AE0A84">
        <w:rPr>
          <w:rFonts w:ascii="Verdana" w:eastAsia="Times New Roman" w:hAnsi="Verdana" w:cs="Verdana"/>
          <w:lang w:eastAsia="en-GB"/>
        </w:rPr>
        <w:t xml:space="preserve">parties </w:t>
      </w:r>
      <w:r w:rsidR="003C6A74">
        <w:rPr>
          <w:rFonts w:ascii="Verdana" w:eastAsia="Times New Roman" w:hAnsi="Verdana" w:cs="Verdana"/>
          <w:lang w:eastAsia="en-GB"/>
        </w:rPr>
        <w:t xml:space="preserve">are </w:t>
      </w:r>
      <w:r w:rsidR="001C4CEB">
        <w:rPr>
          <w:rFonts w:ascii="Verdana" w:eastAsia="Times New Roman" w:hAnsi="Verdana" w:cs="Verdana"/>
          <w:lang w:eastAsia="en-GB"/>
        </w:rPr>
        <w:t xml:space="preserve">then </w:t>
      </w:r>
      <w:r w:rsidR="003C6A74">
        <w:rPr>
          <w:rFonts w:ascii="Verdana" w:eastAsia="Times New Roman" w:hAnsi="Verdana" w:cs="Verdana"/>
          <w:lang w:eastAsia="en-GB"/>
        </w:rPr>
        <w:t xml:space="preserve">to respond to the </w:t>
      </w:r>
      <w:r w:rsidR="00C66383">
        <w:rPr>
          <w:rFonts w:ascii="Verdana" w:eastAsia="Times New Roman" w:hAnsi="Verdana" w:cs="Verdana"/>
          <w:lang w:eastAsia="en-GB"/>
        </w:rPr>
        <w:t>s</w:t>
      </w:r>
      <w:r w:rsidR="00E46DEC" w:rsidRPr="00E46DEC">
        <w:rPr>
          <w:rFonts w:ascii="Verdana" w:eastAsia="Times New Roman" w:hAnsi="Verdana" w:cs="Verdana"/>
          <w:lang w:eastAsia="en-GB"/>
        </w:rPr>
        <w:t xml:space="preserve">tatement of </w:t>
      </w:r>
      <w:r w:rsidR="00C66383">
        <w:rPr>
          <w:rFonts w:ascii="Verdana" w:eastAsia="Times New Roman" w:hAnsi="Verdana" w:cs="Verdana"/>
          <w:lang w:eastAsia="en-GB"/>
        </w:rPr>
        <w:t>c</w:t>
      </w:r>
      <w:r w:rsidR="00E46DEC" w:rsidRPr="00E46DEC">
        <w:rPr>
          <w:rFonts w:ascii="Verdana" w:eastAsia="Times New Roman" w:hAnsi="Verdana" w:cs="Verdana"/>
          <w:lang w:eastAsia="en-GB"/>
        </w:rPr>
        <w:t xml:space="preserve">ommon </w:t>
      </w:r>
      <w:r w:rsidR="00C66383">
        <w:rPr>
          <w:rFonts w:ascii="Verdana" w:eastAsia="Times New Roman" w:hAnsi="Verdana" w:cs="Verdana"/>
          <w:lang w:eastAsia="en-GB"/>
        </w:rPr>
        <w:t>g</w:t>
      </w:r>
      <w:r w:rsidR="00E46DEC" w:rsidRPr="00E46DEC">
        <w:rPr>
          <w:rFonts w:ascii="Verdana" w:eastAsia="Times New Roman" w:hAnsi="Verdana" w:cs="Verdana"/>
          <w:lang w:eastAsia="en-GB"/>
        </w:rPr>
        <w:t>round</w:t>
      </w:r>
      <w:r w:rsidR="00E46DEC">
        <w:rPr>
          <w:rFonts w:ascii="Verdana" w:eastAsia="Times New Roman" w:hAnsi="Verdana" w:cs="Verdana"/>
          <w:lang w:eastAsia="en-GB"/>
        </w:rPr>
        <w:t xml:space="preserve"> </w:t>
      </w:r>
      <w:r w:rsidR="00C66383">
        <w:rPr>
          <w:rFonts w:ascii="Verdana" w:eastAsia="Times New Roman" w:hAnsi="Verdana" w:cs="Verdana"/>
          <w:lang w:eastAsia="en-GB"/>
        </w:rPr>
        <w:t xml:space="preserve">as they feel appropriate, </w:t>
      </w:r>
      <w:bookmarkStart w:id="9" w:name="_Hlk56318582"/>
      <w:r w:rsidR="00C66383">
        <w:rPr>
          <w:rFonts w:ascii="Verdana" w:eastAsia="Times New Roman" w:hAnsi="Verdana" w:cs="Verdana"/>
          <w:lang w:eastAsia="en-GB"/>
        </w:rPr>
        <w:t xml:space="preserve">and </w:t>
      </w:r>
      <w:r w:rsidR="00537440">
        <w:rPr>
          <w:rFonts w:ascii="Verdana" w:eastAsia="Times New Roman" w:hAnsi="Verdana" w:cs="Verdana"/>
          <w:lang w:eastAsia="en-GB"/>
        </w:rPr>
        <w:t xml:space="preserve">a </w:t>
      </w:r>
      <w:proofErr w:type="gramStart"/>
      <w:r w:rsidR="00C07870">
        <w:rPr>
          <w:rFonts w:ascii="Verdana" w:eastAsia="Times New Roman" w:hAnsi="Verdana" w:cs="Verdana"/>
          <w:lang w:eastAsia="en-GB"/>
        </w:rPr>
        <w:t>programme/arrangements</w:t>
      </w:r>
      <w:proofErr w:type="gramEnd"/>
      <w:r w:rsidR="00C07870">
        <w:rPr>
          <w:rFonts w:ascii="Verdana" w:eastAsia="Times New Roman" w:hAnsi="Verdana" w:cs="Verdana"/>
          <w:lang w:eastAsia="en-GB"/>
        </w:rPr>
        <w:t xml:space="preserve"> </w:t>
      </w:r>
      <w:r w:rsidR="008E16F8">
        <w:rPr>
          <w:rFonts w:ascii="Verdana" w:eastAsia="Times New Roman" w:hAnsi="Verdana" w:cs="Verdana"/>
          <w:lang w:eastAsia="en-GB"/>
        </w:rPr>
        <w:t>for such response</w:t>
      </w:r>
      <w:r w:rsidR="00BD3DCB">
        <w:rPr>
          <w:rFonts w:ascii="Verdana" w:eastAsia="Times New Roman" w:hAnsi="Verdana" w:cs="Verdana"/>
          <w:lang w:eastAsia="en-GB"/>
        </w:rPr>
        <w:t>s</w:t>
      </w:r>
      <w:r w:rsidR="008E16F8">
        <w:rPr>
          <w:rFonts w:ascii="Verdana" w:eastAsia="Times New Roman" w:hAnsi="Verdana" w:cs="Verdana"/>
          <w:lang w:eastAsia="en-GB"/>
        </w:rPr>
        <w:t xml:space="preserve"> is</w:t>
      </w:r>
      <w:r w:rsidR="00537440">
        <w:rPr>
          <w:rFonts w:ascii="Verdana" w:eastAsia="Times New Roman" w:hAnsi="Verdana" w:cs="Verdana"/>
          <w:lang w:eastAsia="en-GB"/>
        </w:rPr>
        <w:t xml:space="preserve"> </w:t>
      </w:r>
      <w:r w:rsidR="00E46DEC">
        <w:rPr>
          <w:rFonts w:ascii="Verdana" w:eastAsia="Times New Roman" w:hAnsi="Verdana" w:cs="Verdana"/>
          <w:lang w:eastAsia="en-GB"/>
        </w:rPr>
        <w:t>to be confirmed</w:t>
      </w:r>
      <w:r w:rsidR="009E6BBC">
        <w:rPr>
          <w:rFonts w:ascii="Verdana" w:eastAsia="Times New Roman" w:hAnsi="Verdana" w:cs="Verdana"/>
          <w:lang w:eastAsia="en-GB"/>
        </w:rPr>
        <w:t xml:space="preserve"> following </w:t>
      </w:r>
      <w:r w:rsidR="00394D60">
        <w:rPr>
          <w:rFonts w:ascii="Verdana" w:eastAsia="Times New Roman" w:hAnsi="Verdana" w:cs="Verdana"/>
          <w:lang w:eastAsia="en-GB"/>
        </w:rPr>
        <w:t xml:space="preserve">any </w:t>
      </w:r>
      <w:r w:rsidR="009E6BBC">
        <w:rPr>
          <w:rFonts w:ascii="Verdana" w:eastAsia="Times New Roman" w:hAnsi="Verdana" w:cs="Verdana"/>
          <w:lang w:eastAsia="en-GB"/>
        </w:rPr>
        <w:t xml:space="preserve">discussion between </w:t>
      </w:r>
      <w:r w:rsidR="00516FAA">
        <w:rPr>
          <w:rFonts w:ascii="Verdana" w:eastAsia="Times New Roman" w:hAnsi="Verdana" w:cs="Verdana"/>
          <w:lang w:eastAsia="en-GB"/>
        </w:rPr>
        <w:t xml:space="preserve">the </w:t>
      </w:r>
      <w:r w:rsidR="009E6BBC">
        <w:rPr>
          <w:rFonts w:ascii="Verdana" w:eastAsia="Times New Roman" w:hAnsi="Verdana" w:cs="Verdana"/>
          <w:lang w:eastAsia="en-GB"/>
        </w:rPr>
        <w:t>parties</w:t>
      </w:r>
      <w:r w:rsidR="00A373B9">
        <w:rPr>
          <w:rFonts w:ascii="Verdana" w:eastAsia="Times New Roman" w:hAnsi="Verdana" w:cs="Verdana"/>
          <w:lang w:eastAsia="en-GB"/>
        </w:rPr>
        <w:t>.</w:t>
      </w:r>
      <w:bookmarkEnd w:id="9"/>
    </w:p>
    <w:p w14:paraId="51639759" w14:textId="77777777" w:rsidR="00607397" w:rsidRDefault="00607397" w:rsidP="00607397">
      <w:pPr>
        <w:pStyle w:val="ListParagraph"/>
        <w:spacing w:before="240" w:line="240" w:lineRule="auto"/>
        <w:ind w:left="360" w:right="-238"/>
        <w:rPr>
          <w:rFonts w:ascii="Verdana" w:eastAsia="Times New Roman" w:hAnsi="Verdana" w:cs="Verdana"/>
          <w:lang w:eastAsia="en-GB"/>
        </w:rPr>
      </w:pPr>
    </w:p>
    <w:p w14:paraId="0FF84EF1" w14:textId="4DE4C176" w:rsidR="00516FAA" w:rsidRPr="00607397" w:rsidRDefault="00987827" w:rsidP="00607397">
      <w:pPr>
        <w:pStyle w:val="ListParagraph"/>
        <w:numPr>
          <w:ilvl w:val="0"/>
          <w:numId w:val="20"/>
        </w:numPr>
        <w:spacing w:before="240" w:line="240" w:lineRule="auto"/>
        <w:ind w:left="360" w:right="-238"/>
        <w:rPr>
          <w:rFonts w:ascii="Verdana" w:eastAsia="Times New Roman" w:hAnsi="Verdana" w:cs="Verdana"/>
          <w:lang w:eastAsia="en-GB"/>
        </w:rPr>
      </w:pPr>
      <w:r w:rsidRPr="00607397">
        <w:rPr>
          <w:rFonts w:ascii="Verdana" w:eastAsia="Times New Roman" w:hAnsi="Verdana" w:cs="Verdana"/>
          <w:lang w:eastAsia="en-GB"/>
        </w:rPr>
        <w:t xml:space="preserve">Statements of disagreement </w:t>
      </w:r>
      <w:r w:rsidR="00C07870" w:rsidRPr="00607397">
        <w:rPr>
          <w:rFonts w:ascii="Verdana" w:eastAsia="Times New Roman" w:hAnsi="Verdana" w:cs="Verdana"/>
          <w:lang w:eastAsia="en-GB"/>
        </w:rPr>
        <w:t xml:space="preserve">are to be received by </w:t>
      </w:r>
      <w:r w:rsidRPr="00607397">
        <w:rPr>
          <w:rFonts w:ascii="Verdana" w:eastAsia="Times New Roman" w:hAnsi="Verdana" w:cs="Verdana"/>
          <w:b/>
          <w:bCs/>
          <w:lang w:eastAsia="en-GB"/>
        </w:rPr>
        <w:t>Tuesday 24 November</w:t>
      </w:r>
      <w:r w:rsidRPr="00607397">
        <w:rPr>
          <w:rFonts w:ascii="Verdana" w:eastAsia="Times New Roman" w:hAnsi="Verdana" w:cs="Verdana"/>
          <w:lang w:eastAsia="en-GB"/>
        </w:rPr>
        <w:t xml:space="preserve"> (4 weeks before the proofs). Rule 6 parties </w:t>
      </w:r>
      <w:r w:rsidR="00C07870" w:rsidRPr="00607397">
        <w:rPr>
          <w:rFonts w:ascii="Verdana" w:eastAsia="Times New Roman" w:hAnsi="Verdana" w:cs="Verdana"/>
          <w:lang w:eastAsia="en-GB"/>
        </w:rPr>
        <w:t xml:space="preserve">are </w:t>
      </w:r>
      <w:r w:rsidRPr="00607397">
        <w:rPr>
          <w:rFonts w:ascii="Verdana" w:eastAsia="Times New Roman" w:hAnsi="Verdana" w:cs="Verdana"/>
          <w:lang w:eastAsia="en-GB"/>
        </w:rPr>
        <w:t>also</w:t>
      </w:r>
      <w:r w:rsidR="00516FAA" w:rsidRPr="00607397">
        <w:rPr>
          <w:rFonts w:ascii="Verdana" w:eastAsia="Times New Roman" w:hAnsi="Verdana" w:cs="Verdana"/>
          <w:lang w:eastAsia="en-GB"/>
        </w:rPr>
        <w:t xml:space="preserve"> </w:t>
      </w:r>
      <w:r w:rsidR="00E93E73">
        <w:rPr>
          <w:rFonts w:ascii="Verdana" w:eastAsia="Times New Roman" w:hAnsi="Verdana" w:cs="Verdana"/>
          <w:lang w:eastAsia="en-GB"/>
        </w:rPr>
        <w:t xml:space="preserve">to </w:t>
      </w:r>
      <w:r w:rsidR="00516FAA" w:rsidRPr="00607397">
        <w:rPr>
          <w:rFonts w:ascii="Verdana" w:eastAsia="Times New Roman" w:hAnsi="Verdana" w:cs="Verdana"/>
          <w:lang w:eastAsia="en-GB"/>
        </w:rPr>
        <w:t xml:space="preserve">have a similar opportunity </w:t>
      </w:r>
      <w:r w:rsidRPr="00607397">
        <w:rPr>
          <w:rFonts w:ascii="Verdana" w:eastAsia="Times New Roman" w:hAnsi="Verdana" w:cs="Verdana"/>
          <w:lang w:eastAsia="en-GB"/>
        </w:rPr>
        <w:t>to contribute/respond as appropriate</w:t>
      </w:r>
      <w:r w:rsidR="00516FAA" w:rsidRPr="00607397">
        <w:rPr>
          <w:rFonts w:ascii="Verdana" w:eastAsia="Times New Roman" w:hAnsi="Verdana" w:cs="Verdana"/>
          <w:lang w:eastAsia="en-GB"/>
        </w:rPr>
        <w:t>,</w:t>
      </w:r>
      <w:r w:rsidR="00516FAA" w:rsidRPr="00516FAA">
        <w:t xml:space="preserve"> </w:t>
      </w:r>
      <w:r w:rsidR="00516FAA" w:rsidRPr="00607397">
        <w:rPr>
          <w:rFonts w:ascii="Verdana" w:eastAsia="Times New Roman" w:hAnsi="Verdana" w:cs="Verdana"/>
          <w:lang w:eastAsia="en-GB"/>
        </w:rPr>
        <w:t xml:space="preserve">and a </w:t>
      </w:r>
      <w:proofErr w:type="gramStart"/>
      <w:r w:rsidR="00516FAA" w:rsidRPr="00607397">
        <w:rPr>
          <w:rFonts w:ascii="Verdana" w:eastAsia="Times New Roman" w:hAnsi="Verdana" w:cs="Verdana"/>
          <w:lang w:eastAsia="en-GB"/>
        </w:rPr>
        <w:t>programme/arrangements</w:t>
      </w:r>
      <w:proofErr w:type="gramEnd"/>
      <w:r w:rsidR="00516FAA" w:rsidRPr="00607397">
        <w:rPr>
          <w:rFonts w:ascii="Verdana" w:eastAsia="Times New Roman" w:hAnsi="Verdana" w:cs="Verdana"/>
          <w:lang w:eastAsia="en-GB"/>
        </w:rPr>
        <w:t xml:space="preserve"> are to be confirmed following </w:t>
      </w:r>
      <w:r w:rsidR="00217497">
        <w:rPr>
          <w:rFonts w:ascii="Verdana" w:eastAsia="Times New Roman" w:hAnsi="Verdana" w:cs="Verdana"/>
          <w:lang w:eastAsia="en-GB"/>
        </w:rPr>
        <w:t xml:space="preserve">any </w:t>
      </w:r>
      <w:r w:rsidR="00516FAA" w:rsidRPr="00607397">
        <w:rPr>
          <w:rFonts w:ascii="Verdana" w:eastAsia="Times New Roman" w:hAnsi="Verdana" w:cs="Verdana"/>
          <w:lang w:eastAsia="en-GB"/>
        </w:rPr>
        <w:t>discussion between the parties.</w:t>
      </w:r>
    </w:p>
    <w:p w14:paraId="364C480F" w14:textId="6B58F2C7" w:rsidR="00E555E7" w:rsidRPr="00607397" w:rsidRDefault="00E555E7" w:rsidP="00607397">
      <w:pPr>
        <w:pStyle w:val="ListParagraph"/>
        <w:spacing w:before="240" w:line="240" w:lineRule="auto"/>
        <w:ind w:left="360" w:right="-238"/>
        <w:rPr>
          <w:rFonts w:ascii="Verdana" w:eastAsia="Times New Roman" w:hAnsi="Verdana" w:cs="Verdana"/>
          <w:lang w:eastAsia="en-GB"/>
        </w:rPr>
      </w:pPr>
    </w:p>
    <w:p w14:paraId="52129C8A" w14:textId="5515B0F9" w:rsidR="00E555E7" w:rsidRDefault="00E555E7" w:rsidP="00E555E7">
      <w:pPr>
        <w:pStyle w:val="ListParagraph"/>
        <w:numPr>
          <w:ilvl w:val="0"/>
          <w:numId w:val="20"/>
        </w:numPr>
        <w:spacing w:before="240" w:line="240" w:lineRule="auto"/>
        <w:ind w:left="360" w:right="-238"/>
        <w:rPr>
          <w:rFonts w:ascii="Verdana" w:eastAsia="Times New Roman" w:hAnsi="Verdana" w:cs="Verdana"/>
          <w:lang w:eastAsia="en-GB"/>
        </w:rPr>
      </w:pPr>
      <w:r w:rsidRPr="00E555E7">
        <w:rPr>
          <w:rFonts w:ascii="Verdana" w:eastAsia="Times New Roman" w:hAnsi="Verdana" w:cs="Verdana"/>
          <w:lang w:eastAsia="en-GB"/>
        </w:rPr>
        <w:t xml:space="preserve">Core documents are to be available on-line by </w:t>
      </w:r>
      <w:r w:rsidRPr="00E555E7">
        <w:rPr>
          <w:rFonts w:ascii="Verdana" w:eastAsia="Times New Roman" w:hAnsi="Verdana" w:cs="Verdana"/>
          <w:b/>
          <w:bCs/>
          <w:lang w:eastAsia="en-GB"/>
        </w:rPr>
        <w:t xml:space="preserve">Tuesday 8 December </w:t>
      </w:r>
      <w:r w:rsidRPr="00E555E7">
        <w:rPr>
          <w:rFonts w:ascii="Verdana" w:eastAsia="Times New Roman" w:hAnsi="Verdana" w:cs="Verdana"/>
          <w:lang w:eastAsia="en-GB"/>
        </w:rPr>
        <w:t>(2 weeks before the proofs).</w:t>
      </w:r>
    </w:p>
    <w:p w14:paraId="3C33193F" w14:textId="77777777" w:rsidR="00E555E7" w:rsidRPr="00E555E7" w:rsidRDefault="00E555E7" w:rsidP="00E555E7">
      <w:pPr>
        <w:pStyle w:val="ListParagraph"/>
        <w:spacing w:before="240" w:line="240" w:lineRule="auto"/>
        <w:ind w:left="360" w:right="-238"/>
        <w:rPr>
          <w:rFonts w:ascii="Verdana" w:eastAsia="Times New Roman" w:hAnsi="Verdana" w:cs="Verdana"/>
          <w:lang w:eastAsia="en-GB"/>
        </w:rPr>
      </w:pPr>
    </w:p>
    <w:p w14:paraId="6DFA95C7" w14:textId="2B2600FA" w:rsidR="00E555E7" w:rsidRDefault="00E555E7" w:rsidP="00E555E7">
      <w:pPr>
        <w:pStyle w:val="ListParagraph"/>
        <w:numPr>
          <w:ilvl w:val="0"/>
          <w:numId w:val="20"/>
        </w:numPr>
        <w:spacing w:before="240" w:line="240" w:lineRule="auto"/>
        <w:ind w:left="360" w:right="-238"/>
        <w:rPr>
          <w:rFonts w:ascii="Verdana" w:eastAsia="Times New Roman" w:hAnsi="Verdana" w:cs="Verdana"/>
          <w:lang w:eastAsia="en-GB"/>
        </w:rPr>
      </w:pPr>
      <w:r w:rsidRPr="00E555E7">
        <w:rPr>
          <w:rFonts w:ascii="Verdana" w:eastAsia="Times New Roman" w:hAnsi="Verdana" w:cs="Verdana"/>
          <w:lang w:eastAsia="en-GB"/>
        </w:rPr>
        <w:t xml:space="preserve">Proofs and core documents </w:t>
      </w:r>
      <w:r w:rsidR="00537440">
        <w:rPr>
          <w:rFonts w:ascii="Verdana" w:eastAsia="Times New Roman" w:hAnsi="Verdana" w:cs="Verdana"/>
          <w:lang w:eastAsia="en-GB"/>
        </w:rPr>
        <w:t xml:space="preserve">are </w:t>
      </w:r>
      <w:r w:rsidRPr="00E555E7">
        <w:rPr>
          <w:rFonts w:ascii="Verdana" w:eastAsia="Times New Roman" w:hAnsi="Verdana" w:cs="Verdana"/>
          <w:lang w:eastAsia="en-GB"/>
        </w:rPr>
        <w:t xml:space="preserve">to be received by </w:t>
      </w:r>
      <w:r w:rsidRPr="00E555E7">
        <w:rPr>
          <w:rFonts w:ascii="Verdana" w:eastAsia="Times New Roman" w:hAnsi="Verdana" w:cs="Verdana"/>
          <w:b/>
          <w:bCs/>
          <w:lang w:eastAsia="en-GB"/>
        </w:rPr>
        <w:t>Tuesday 22 December</w:t>
      </w:r>
      <w:r w:rsidRPr="00E555E7">
        <w:rPr>
          <w:rFonts w:ascii="Verdana" w:eastAsia="Times New Roman" w:hAnsi="Verdana" w:cs="Verdana"/>
          <w:lang w:eastAsia="en-GB"/>
        </w:rPr>
        <w:t xml:space="preserve"> (4 weeks before the Inquiry).</w:t>
      </w:r>
    </w:p>
    <w:p w14:paraId="2E466EBE" w14:textId="0F5C6918" w:rsidR="00E555E7" w:rsidRDefault="00E555E7" w:rsidP="00E555E7">
      <w:pPr>
        <w:pStyle w:val="ListParagraph"/>
        <w:spacing w:before="240" w:line="240" w:lineRule="auto"/>
        <w:ind w:left="360" w:right="-238"/>
        <w:rPr>
          <w:rFonts w:ascii="Verdana" w:eastAsia="Times New Roman" w:hAnsi="Verdana" w:cs="Verdana"/>
          <w:lang w:eastAsia="en-GB"/>
        </w:rPr>
      </w:pPr>
    </w:p>
    <w:p w14:paraId="5FA82536" w14:textId="7C758D26" w:rsidR="00E555E7" w:rsidRPr="00E555E7" w:rsidRDefault="00E555E7" w:rsidP="00E555E7">
      <w:pPr>
        <w:pStyle w:val="ListParagraph"/>
        <w:numPr>
          <w:ilvl w:val="0"/>
          <w:numId w:val="20"/>
        </w:numPr>
        <w:spacing w:before="240" w:line="240" w:lineRule="auto"/>
        <w:ind w:left="360" w:right="-238"/>
        <w:rPr>
          <w:rFonts w:ascii="Verdana" w:eastAsia="Times New Roman" w:hAnsi="Verdana" w:cs="Verdana"/>
          <w:lang w:eastAsia="en-GB"/>
        </w:rPr>
      </w:pPr>
      <w:r w:rsidRPr="00E555E7">
        <w:rPr>
          <w:rFonts w:ascii="Verdana" w:eastAsia="Times New Roman" w:hAnsi="Verdana" w:cs="Verdana"/>
          <w:lang w:eastAsia="en-GB"/>
        </w:rPr>
        <w:t xml:space="preserve">The parties’ final timings for openings and closings, evidence-in-chief and cross-examination are to be received by </w:t>
      </w:r>
      <w:r w:rsidRPr="00E555E7">
        <w:rPr>
          <w:rFonts w:ascii="Verdana" w:eastAsia="Times New Roman" w:hAnsi="Verdana" w:cs="Verdana"/>
          <w:b/>
          <w:bCs/>
          <w:lang w:eastAsia="en-GB"/>
        </w:rPr>
        <w:t>Tuesday 29 December</w:t>
      </w:r>
      <w:r w:rsidRPr="00E555E7">
        <w:rPr>
          <w:rFonts w:ascii="Verdana" w:eastAsia="Times New Roman" w:hAnsi="Verdana" w:cs="Verdana"/>
          <w:lang w:eastAsia="en-GB"/>
        </w:rPr>
        <w:t xml:space="preserve"> (3 weeks before</w:t>
      </w:r>
      <w:r w:rsidR="00951C0D">
        <w:rPr>
          <w:rFonts w:ascii="Verdana" w:eastAsia="Times New Roman" w:hAnsi="Verdana" w:cs="Verdana"/>
          <w:lang w:eastAsia="en-GB"/>
        </w:rPr>
        <w:t xml:space="preserve"> the Inquiry</w:t>
      </w:r>
      <w:r w:rsidRPr="00E555E7">
        <w:rPr>
          <w:rFonts w:ascii="Verdana" w:eastAsia="Times New Roman" w:hAnsi="Verdana" w:cs="Verdana"/>
          <w:lang w:eastAsia="en-GB"/>
        </w:rPr>
        <w:t>).</w:t>
      </w:r>
    </w:p>
    <w:p w14:paraId="68B281F4" w14:textId="77777777" w:rsidR="00987827" w:rsidRPr="00E555E7" w:rsidRDefault="00987827" w:rsidP="00E555E7">
      <w:pPr>
        <w:pStyle w:val="ListParagraph"/>
        <w:spacing w:before="240" w:line="240" w:lineRule="auto"/>
        <w:ind w:left="360" w:right="-238"/>
        <w:rPr>
          <w:rFonts w:ascii="Verdana" w:eastAsia="Times New Roman" w:hAnsi="Verdana" w:cs="Verdana"/>
          <w:lang w:eastAsia="en-GB"/>
        </w:rPr>
      </w:pPr>
    </w:p>
    <w:p w14:paraId="233060BC" w14:textId="1F5FE571" w:rsidR="00987827" w:rsidRPr="00987827" w:rsidRDefault="00C07870"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Subject to receipt of all timings, t</w:t>
      </w:r>
      <w:r w:rsidR="00121B79">
        <w:rPr>
          <w:rFonts w:ascii="Verdana" w:eastAsia="Times New Roman" w:hAnsi="Verdana" w:cs="Verdana"/>
          <w:lang w:eastAsia="en-GB"/>
        </w:rPr>
        <w:t xml:space="preserve">he Inspector will produce a draft </w:t>
      </w:r>
      <w:r>
        <w:rPr>
          <w:rFonts w:ascii="Verdana" w:eastAsia="Times New Roman" w:hAnsi="Verdana" w:cs="Verdana"/>
          <w:lang w:eastAsia="en-GB"/>
        </w:rPr>
        <w:t xml:space="preserve">working </w:t>
      </w:r>
      <w:r w:rsidR="00987827" w:rsidRPr="00987827">
        <w:rPr>
          <w:rFonts w:ascii="Verdana" w:eastAsia="Times New Roman" w:hAnsi="Verdana" w:cs="Verdana"/>
          <w:lang w:eastAsia="en-GB"/>
        </w:rPr>
        <w:t xml:space="preserve">programme </w:t>
      </w:r>
      <w:r>
        <w:rPr>
          <w:rFonts w:ascii="Verdana" w:eastAsia="Times New Roman" w:hAnsi="Verdana" w:cs="Verdana"/>
          <w:lang w:eastAsia="en-GB"/>
        </w:rPr>
        <w:t xml:space="preserve">by </w:t>
      </w:r>
      <w:r w:rsidR="00987827" w:rsidRPr="00C07870">
        <w:rPr>
          <w:rFonts w:ascii="Verdana" w:eastAsia="Times New Roman" w:hAnsi="Verdana" w:cs="Verdana"/>
          <w:b/>
          <w:bCs/>
          <w:lang w:eastAsia="en-GB"/>
        </w:rPr>
        <w:t>Tuesday 5 January</w:t>
      </w:r>
      <w:r w:rsidR="00987827" w:rsidRPr="00987827">
        <w:rPr>
          <w:rFonts w:ascii="Verdana" w:eastAsia="Times New Roman" w:hAnsi="Verdana" w:cs="Verdana"/>
          <w:lang w:eastAsia="en-GB"/>
        </w:rPr>
        <w:t xml:space="preserve"> (2 weeks before</w:t>
      </w:r>
      <w:r w:rsidR="00951C0D">
        <w:rPr>
          <w:rFonts w:ascii="Verdana" w:eastAsia="Times New Roman" w:hAnsi="Verdana" w:cs="Verdana"/>
          <w:lang w:eastAsia="en-GB"/>
        </w:rPr>
        <w:t xml:space="preserve"> the Inquiry</w:t>
      </w:r>
      <w:r w:rsidR="00987827" w:rsidRPr="00987827">
        <w:rPr>
          <w:rFonts w:ascii="Verdana" w:eastAsia="Times New Roman" w:hAnsi="Verdana" w:cs="Verdana"/>
          <w:lang w:eastAsia="en-GB"/>
        </w:rPr>
        <w:t>).</w:t>
      </w:r>
    </w:p>
    <w:p w14:paraId="11FBBFC7" w14:textId="77777777" w:rsidR="00987827" w:rsidRPr="00987827" w:rsidRDefault="00987827" w:rsidP="00074BCD">
      <w:pPr>
        <w:pStyle w:val="ListParagraph"/>
        <w:spacing w:before="240" w:line="240" w:lineRule="auto"/>
        <w:ind w:left="360" w:right="-238"/>
        <w:rPr>
          <w:rFonts w:ascii="Verdana" w:eastAsia="Times New Roman" w:hAnsi="Verdana" w:cs="Verdana"/>
          <w:lang w:eastAsia="en-GB"/>
        </w:rPr>
      </w:pPr>
    </w:p>
    <w:p w14:paraId="01F8E09B" w14:textId="67E78B1B"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The early draft of the proposed planning obligation is also to be submitted at the same time as the proofs with a final draft (if any different) no later than </w:t>
      </w:r>
      <w:r w:rsidRPr="00C07870">
        <w:rPr>
          <w:rFonts w:ascii="Verdana" w:eastAsia="Times New Roman" w:hAnsi="Verdana" w:cs="Verdana"/>
          <w:b/>
          <w:bCs/>
          <w:lang w:eastAsia="en-GB"/>
        </w:rPr>
        <w:t>Tuesday 5 January</w:t>
      </w:r>
      <w:r w:rsidRPr="00987827">
        <w:rPr>
          <w:rFonts w:ascii="Verdana" w:eastAsia="Times New Roman" w:hAnsi="Verdana" w:cs="Verdana"/>
          <w:lang w:eastAsia="en-GB"/>
        </w:rPr>
        <w:t xml:space="preserve"> to be accompanied by the CIL compliance statement prepared by the Council and the relevant Land Registry entries. </w:t>
      </w:r>
      <w:r w:rsidR="00537440">
        <w:rPr>
          <w:rFonts w:ascii="Verdana" w:eastAsia="Times New Roman" w:hAnsi="Verdana" w:cs="Verdana"/>
          <w:lang w:eastAsia="en-GB"/>
        </w:rPr>
        <w:t>The same timing also applies to conditions.</w:t>
      </w:r>
    </w:p>
    <w:p w14:paraId="43CD4D56" w14:textId="77777777" w:rsidR="00987827" w:rsidRPr="00987827" w:rsidRDefault="00987827" w:rsidP="00074BCD">
      <w:pPr>
        <w:pStyle w:val="ListParagraph"/>
        <w:spacing w:before="240" w:line="240" w:lineRule="auto"/>
        <w:ind w:left="360" w:right="-238"/>
        <w:rPr>
          <w:rFonts w:ascii="Verdana" w:eastAsia="Times New Roman" w:hAnsi="Verdana" w:cs="Verdana"/>
          <w:lang w:eastAsia="en-GB"/>
        </w:rPr>
      </w:pPr>
    </w:p>
    <w:p w14:paraId="361CAA78" w14:textId="2FEC3191" w:rsid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The Council is to ensure a copy of the publicity setting out details of the Inquiry, and a list of those notified, is sent to PINS once issued. </w:t>
      </w:r>
    </w:p>
    <w:p w14:paraId="13365022" w14:textId="77777777" w:rsidR="00074BCD" w:rsidRPr="00987827" w:rsidRDefault="00074BCD" w:rsidP="00074BCD">
      <w:pPr>
        <w:pStyle w:val="ListParagraph"/>
        <w:spacing w:before="240" w:line="240" w:lineRule="auto"/>
        <w:ind w:left="360" w:right="-238"/>
        <w:rPr>
          <w:rFonts w:ascii="Verdana" w:eastAsia="Times New Roman" w:hAnsi="Verdana" w:cs="Verdana"/>
          <w:lang w:eastAsia="en-GB"/>
        </w:rPr>
      </w:pPr>
    </w:p>
    <w:p w14:paraId="04C4A05A" w14:textId="51318ED2"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There is no reference in the Rules or the Procedural Guide to supplementary or rebuttal proofs and PINS does not encourage the provision of such. Exceptionally, however, where they are necessary to save Inquiry time, copies should be provided no later than </w:t>
      </w:r>
      <w:r w:rsidRPr="00AF0B33">
        <w:rPr>
          <w:rFonts w:ascii="Verdana" w:eastAsia="Times New Roman" w:hAnsi="Verdana" w:cs="Verdana"/>
          <w:b/>
          <w:bCs/>
          <w:lang w:eastAsia="en-GB"/>
        </w:rPr>
        <w:t>Tuesday 5 January</w:t>
      </w:r>
      <w:r w:rsidRPr="00987827">
        <w:rPr>
          <w:rFonts w:ascii="Verdana" w:eastAsia="Times New Roman" w:hAnsi="Verdana" w:cs="Verdana"/>
          <w:lang w:eastAsia="en-GB"/>
        </w:rPr>
        <w:t xml:space="preserve">. It is important that any rebuttal proofs do not introduce new issues. As an alternative to a rebuttal, it may be that any further matters of clarification could be more succinctly addressed through an addendum statement of common ground.  </w:t>
      </w:r>
    </w:p>
    <w:p w14:paraId="06485F9C" w14:textId="77777777" w:rsidR="00987827" w:rsidRPr="00987827" w:rsidRDefault="00987827" w:rsidP="00074BCD">
      <w:pPr>
        <w:pStyle w:val="ListParagraph"/>
        <w:spacing w:before="240" w:line="240" w:lineRule="auto"/>
        <w:ind w:left="360" w:right="-238"/>
        <w:rPr>
          <w:rFonts w:ascii="Verdana" w:eastAsia="Times New Roman" w:hAnsi="Verdana" w:cs="Verdana"/>
          <w:lang w:eastAsia="en-GB"/>
        </w:rPr>
      </w:pPr>
    </w:p>
    <w:p w14:paraId="114930E7" w14:textId="385756A6" w:rsidR="00987827" w:rsidRPr="00AF0B33" w:rsidRDefault="00074BCD" w:rsidP="00AF0B33">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The Inspector is content </w:t>
      </w:r>
      <w:r w:rsidR="00987827" w:rsidRPr="00987827">
        <w:rPr>
          <w:rFonts w:ascii="Verdana" w:eastAsia="Times New Roman" w:hAnsi="Verdana" w:cs="Verdana"/>
          <w:lang w:eastAsia="en-GB"/>
        </w:rPr>
        <w:t xml:space="preserve">to receive agreed addendums to </w:t>
      </w:r>
      <w:r w:rsidR="00EB598A">
        <w:rPr>
          <w:rFonts w:ascii="Verdana" w:eastAsia="Times New Roman" w:hAnsi="Verdana" w:cs="Verdana"/>
          <w:lang w:eastAsia="en-GB"/>
        </w:rPr>
        <w:t xml:space="preserve">the </w:t>
      </w:r>
      <w:r w:rsidR="007B4635">
        <w:rPr>
          <w:rFonts w:ascii="Verdana" w:eastAsia="Times New Roman" w:hAnsi="Verdana" w:cs="Verdana"/>
          <w:lang w:eastAsia="en-GB"/>
        </w:rPr>
        <w:t>s</w:t>
      </w:r>
      <w:r w:rsidR="00EB598A">
        <w:rPr>
          <w:rFonts w:ascii="Verdana" w:eastAsia="Times New Roman" w:hAnsi="Verdana" w:cs="Verdana"/>
          <w:lang w:eastAsia="en-GB"/>
        </w:rPr>
        <w:t xml:space="preserve">tatement of </w:t>
      </w:r>
      <w:r w:rsidR="007B4635">
        <w:rPr>
          <w:rFonts w:ascii="Verdana" w:eastAsia="Times New Roman" w:hAnsi="Verdana" w:cs="Verdana"/>
          <w:lang w:eastAsia="en-GB"/>
        </w:rPr>
        <w:t>c</w:t>
      </w:r>
      <w:r w:rsidR="00EB598A">
        <w:rPr>
          <w:rFonts w:ascii="Verdana" w:eastAsia="Times New Roman" w:hAnsi="Verdana" w:cs="Verdana"/>
          <w:lang w:eastAsia="en-GB"/>
        </w:rPr>
        <w:t xml:space="preserve">ommon </w:t>
      </w:r>
      <w:r w:rsidR="007B4635">
        <w:rPr>
          <w:rFonts w:ascii="Verdana" w:eastAsia="Times New Roman" w:hAnsi="Verdana" w:cs="Verdana"/>
          <w:lang w:eastAsia="en-GB"/>
        </w:rPr>
        <w:t>g</w:t>
      </w:r>
      <w:r w:rsidR="00EB598A">
        <w:rPr>
          <w:rFonts w:ascii="Verdana" w:eastAsia="Times New Roman" w:hAnsi="Verdana" w:cs="Verdana"/>
          <w:lang w:eastAsia="en-GB"/>
        </w:rPr>
        <w:t>round</w:t>
      </w:r>
      <w:r w:rsidR="00537440">
        <w:rPr>
          <w:rFonts w:ascii="Verdana" w:eastAsia="Times New Roman" w:hAnsi="Verdana" w:cs="Verdana"/>
          <w:lang w:eastAsia="en-GB"/>
        </w:rPr>
        <w:t xml:space="preserve"> and to </w:t>
      </w:r>
      <w:r w:rsidR="007B4635">
        <w:rPr>
          <w:rFonts w:ascii="Verdana" w:eastAsia="Times New Roman" w:hAnsi="Verdana" w:cs="Verdana"/>
          <w:lang w:eastAsia="en-GB"/>
        </w:rPr>
        <w:t>s</w:t>
      </w:r>
      <w:r w:rsidR="00537440">
        <w:rPr>
          <w:rFonts w:ascii="Verdana" w:eastAsia="Times New Roman" w:hAnsi="Verdana" w:cs="Verdana"/>
          <w:lang w:eastAsia="en-GB"/>
        </w:rPr>
        <w:t xml:space="preserve">tatements of </w:t>
      </w:r>
      <w:r w:rsidR="007B4635">
        <w:rPr>
          <w:rFonts w:ascii="Verdana" w:eastAsia="Times New Roman" w:hAnsi="Verdana" w:cs="Verdana"/>
          <w:lang w:eastAsia="en-GB"/>
        </w:rPr>
        <w:t>d</w:t>
      </w:r>
      <w:r w:rsidR="00537440">
        <w:rPr>
          <w:rFonts w:ascii="Verdana" w:eastAsia="Times New Roman" w:hAnsi="Verdana" w:cs="Verdana"/>
          <w:lang w:eastAsia="en-GB"/>
        </w:rPr>
        <w:t>isagreement</w:t>
      </w:r>
      <w:r w:rsidR="00EB598A">
        <w:rPr>
          <w:rFonts w:ascii="Verdana" w:eastAsia="Times New Roman" w:hAnsi="Verdana" w:cs="Verdana"/>
          <w:lang w:eastAsia="en-GB"/>
        </w:rPr>
        <w:t xml:space="preserve"> </w:t>
      </w:r>
      <w:r w:rsidR="00987827" w:rsidRPr="00987827">
        <w:rPr>
          <w:rFonts w:ascii="Verdana" w:eastAsia="Times New Roman" w:hAnsi="Verdana" w:cs="Verdana"/>
          <w:lang w:eastAsia="en-GB"/>
        </w:rPr>
        <w:t xml:space="preserve">as appropriate </w:t>
      </w:r>
      <w:r w:rsidR="00AF0B33">
        <w:rPr>
          <w:rFonts w:ascii="Verdana" w:eastAsia="Times New Roman" w:hAnsi="Verdana" w:cs="Verdana"/>
          <w:lang w:eastAsia="en-GB"/>
        </w:rPr>
        <w:t xml:space="preserve">(but the </w:t>
      </w:r>
      <w:r w:rsidR="00987827" w:rsidRPr="00987827">
        <w:rPr>
          <w:rFonts w:ascii="Verdana" w:eastAsia="Times New Roman" w:hAnsi="Verdana" w:cs="Verdana"/>
          <w:lang w:eastAsia="en-GB"/>
        </w:rPr>
        <w:t xml:space="preserve">emphasis </w:t>
      </w:r>
      <w:r w:rsidR="00AF0B33">
        <w:rPr>
          <w:rFonts w:ascii="Verdana" w:eastAsia="Times New Roman" w:hAnsi="Verdana" w:cs="Verdana"/>
          <w:lang w:eastAsia="en-GB"/>
        </w:rPr>
        <w:t xml:space="preserve">is </w:t>
      </w:r>
      <w:r w:rsidR="00987827" w:rsidRPr="00987827">
        <w:rPr>
          <w:rFonts w:ascii="Verdana" w:eastAsia="Times New Roman" w:hAnsi="Verdana" w:cs="Verdana"/>
          <w:lang w:eastAsia="en-GB"/>
        </w:rPr>
        <w:t>on the agreed</w:t>
      </w:r>
      <w:r w:rsidR="00AF0B33">
        <w:rPr>
          <w:rFonts w:ascii="Verdana" w:eastAsia="Times New Roman" w:hAnsi="Verdana" w:cs="Verdana"/>
          <w:lang w:eastAsia="en-GB"/>
        </w:rPr>
        <w:t>)</w:t>
      </w:r>
      <w:r w:rsidR="00987827" w:rsidRPr="00987827">
        <w:rPr>
          <w:rFonts w:ascii="Verdana" w:eastAsia="Times New Roman" w:hAnsi="Verdana" w:cs="Verdana"/>
          <w:lang w:eastAsia="en-GB"/>
        </w:rPr>
        <w:t>.</w:t>
      </w:r>
    </w:p>
    <w:p w14:paraId="6A8CC4A1" w14:textId="1A766D10" w:rsidR="00987827" w:rsidRPr="00AF0B33" w:rsidRDefault="00987827" w:rsidP="00AF0B33">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Costs</w:t>
      </w:r>
    </w:p>
    <w:p w14:paraId="35605477" w14:textId="49751576"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No application for costs has been foreshadowed a</w:t>
      </w:r>
      <w:r w:rsidR="00627055">
        <w:rPr>
          <w:rFonts w:ascii="Verdana" w:eastAsia="Times New Roman" w:hAnsi="Verdana" w:cs="Verdana"/>
          <w:lang w:eastAsia="en-GB"/>
        </w:rPr>
        <w:t>nd the Inspector</w:t>
      </w:r>
      <w:r w:rsidR="00EB598A">
        <w:rPr>
          <w:rFonts w:ascii="Verdana" w:eastAsia="Times New Roman" w:hAnsi="Verdana" w:cs="Verdana"/>
          <w:lang w:eastAsia="en-GB"/>
        </w:rPr>
        <w:t xml:space="preserve"> </w:t>
      </w:r>
      <w:r w:rsidR="009E54A9">
        <w:rPr>
          <w:rFonts w:ascii="Verdana" w:eastAsia="Times New Roman" w:hAnsi="Verdana" w:cs="Verdana"/>
          <w:lang w:eastAsia="en-GB"/>
        </w:rPr>
        <w:t>is</w:t>
      </w:r>
      <w:r w:rsidRPr="00987827">
        <w:rPr>
          <w:rFonts w:ascii="Verdana" w:eastAsia="Times New Roman" w:hAnsi="Verdana" w:cs="Verdana"/>
          <w:lang w:eastAsia="en-GB"/>
        </w:rPr>
        <w:t xml:space="preserve"> not seeking such. </w:t>
      </w:r>
      <w:r w:rsidR="00AF0B33">
        <w:rPr>
          <w:rFonts w:ascii="Verdana" w:eastAsia="Times New Roman" w:hAnsi="Verdana" w:cs="Verdana"/>
          <w:lang w:eastAsia="en-GB"/>
        </w:rPr>
        <w:t>I</w:t>
      </w:r>
      <w:r w:rsidRPr="00987827">
        <w:rPr>
          <w:rFonts w:ascii="Verdana" w:eastAsia="Times New Roman" w:hAnsi="Verdana" w:cs="Verdana"/>
          <w:lang w:eastAsia="en-GB"/>
        </w:rPr>
        <w:t xml:space="preserve">f any application is to be made, </w:t>
      </w:r>
      <w:r w:rsidR="00AF0B33">
        <w:rPr>
          <w:rFonts w:ascii="Verdana" w:eastAsia="Times New Roman" w:hAnsi="Verdana" w:cs="Verdana"/>
          <w:lang w:eastAsia="en-GB"/>
        </w:rPr>
        <w:t xml:space="preserve">however, </w:t>
      </w:r>
      <w:r w:rsidRPr="00987827">
        <w:rPr>
          <w:rFonts w:ascii="Verdana" w:eastAsia="Times New Roman" w:hAnsi="Verdana" w:cs="Verdana"/>
          <w:lang w:eastAsia="en-GB"/>
        </w:rPr>
        <w:t xml:space="preserve">it should be made, subject to events at the Inquiry, in writing </w:t>
      </w:r>
      <w:r w:rsidR="00AF0B33">
        <w:rPr>
          <w:rFonts w:ascii="Verdana" w:eastAsia="Times New Roman" w:hAnsi="Verdana" w:cs="Verdana"/>
          <w:lang w:eastAsia="en-GB"/>
        </w:rPr>
        <w:t xml:space="preserve">and </w:t>
      </w:r>
      <w:r w:rsidRPr="00987827">
        <w:rPr>
          <w:rFonts w:ascii="Verdana" w:eastAsia="Times New Roman" w:hAnsi="Verdana" w:cs="Verdana"/>
          <w:lang w:eastAsia="en-GB"/>
        </w:rPr>
        <w:t xml:space="preserve">prior to the start date. </w:t>
      </w:r>
    </w:p>
    <w:p w14:paraId="4B953C5C" w14:textId="77777777" w:rsidR="00987827" w:rsidRPr="00987827" w:rsidRDefault="00987827" w:rsidP="00AA7876">
      <w:pPr>
        <w:pStyle w:val="ListParagraph"/>
        <w:spacing w:before="240" w:line="240" w:lineRule="auto"/>
        <w:ind w:left="360" w:right="-238"/>
        <w:rPr>
          <w:rFonts w:ascii="Verdana" w:eastAsia="Times New Roman" w:hAnsi="Verdana" w:cs="Verdana"/>
          <w:lang w:eastAsia="en-GB"/>
        </w:rPr>
      </w:pPr>
    </w:p>
    <w:p w14:paraId="33373A73" w14:textId="65681459" w:rsidR="00987827" w:rsidRPr="0061511F" w:rsidRDefault="00987827" w:rsidP="0061511F">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As per the Rosewell recommendations</w:t>
      </w:r>
      <w:r w:rsidR="00AF0B33">
        <w:rPr>
          <w:rFonts w:ascii="Verdana" w:eastAsia="Times New Roman" w:hAnsi="Verdana" w:cs="Verdana"/>
          <w:lang w:eastAsia="en-GB"/>
        </w:rPr>
        <w:t xml:space="preserve"> and the </w:t>
      </w:r>
      <w:r w:rsidR="00E555E7">
        <w:rPr>
          <w:rFonts w:ascii="Verdana" w:eastAsia="Times New Roman" w:hAnsi="Verdana" w:cs="Verdana"/>
          <w:lang w:eastAsia="en-GB"/>
        </w:rPr>
        <w:t xml:space="preserve">responsibilities upon </w:t>
      </w:r>
      <w:r w:rsidR="00B42D85">
        <w:rPr>
          <w:rFonts w:ascii="Verdana" w:eastAsia="Times New Roman" w:hAnsi="Verdana" w:cs="Verdana"/>
          <w:lang w:eastAsia="en-GB"/>
        </w:rPr>
        <w:t>everyone</w:t>
      </w:r>
      <w:r w:rsidR="00E555E7">
        <w:rPr>
          <w:rFonts w:ascii="Verdana" w:eastAsia="Times New Roman" w:hAnsi="Verdana" w:cs="Verdana"/>
          <w:lang w:eastAsia="en-GB"/>
        </w:rPr>
        <w:t xml:space="preserve"> to contribute appropriately</w:t>
      </w:r>
      <w:r w:rsidRPr="00987827">
        <w:rPr>
          <w:rFonts w:ascii="Verdana" w:eastAsia="Times New Roman" w:hAnsi="Verdana" w:cs="Verdana"/>
          <w:lang w:eastAsia="en-GB"/>
        </w:rPr>
        <w:t xml:space="preserve">, </w:t>
      </w:r>
      <w:r w:rsidR="0061511F">
        <w:rPr>
          <w:rFonts w:ascii="Verdana" w:eastAsia="Times New Roman" w:hAnsi="Verdana" w:cs="Verdana"/>
          <w:lang w:eastAsia="en-GB"/>
        </w:rPr>
        <w:t xml:space="preserve">the Inspector reminds all parties that he does </w:t>
      </w:r>
      <w:r w:rsidRPr="00987827">
        <w:rPr>
          <w:rFonts w:ascii="Verdana" w:eastAsia="Times New Roman" w:hAnsi="Verdana" w:cs="Verdana"/>
          <w:lang w:eastAsia="en-GB"/>
        </w:rPr>
        <w:t xml:space="preserve">have </w:t>
      </w:r>
      <w:r w:rsidRPr="00987827">
        <w:rPr>
          <w:rFonts w:ascii="Verdana" w:eastAsia="Times New Roman" w:hAnsi="Verdana" w:cs="Verdana"/>
          <w:lang w:eastAsia="en-GB"/>
        </w:rPr>
        <w:lastRenderedPageBreak/>
        <w:t xml:space="preserve">the </w:t>
      </w:r>
      <w:r w:rsidR="00617820">
        <w:rPr>
          <w:rFonts w:ascii="Verdana" w:eastAsia="Times New Roman" w:hAnsi="Verdana" w:cs="Verdana"/>
          <w:lang w:eastAsia="en-GB"/>
        </w:rPr>
        <w:t>authority</w:t>
      </w:r>
      <w:r w:rsidRPr="00987827">
        <w:rPr>
          <w:rFonts w:ascii="Verdana" w:eastAsia="Times New Roman" w:hAnsi="Verdana" w:cs="Verdana"/>
          <w:lang w:eastAsia="en-GB"/>
        </w:rPr>
        <w:t xml:space="preserve"> to initiate award</w:t>
      </w:r>
      <w:r w:rsidR="00537440">
        <w:rPr>
          <w:rFonts w:ascii="Verdana" w:eastAsia="Times New Roman" w:hAnsi="Verdana" w:cs="Verdana"/>
          <w:lang w:eastAsia="en-GB"/>
        </w:rPr>
        <w:t>s</w:t>
      </w:r>
      <w:r w:rsidRPr="00987827">
        <w:rPr>
          <w:rFonts w:ascii="Verdana" w:eastAsia="Times New Roman" w:hAnsi="Verdana" w:cs="Verdana"/>
          <w:lang w:eastAsia="en-GB"/>
        </w:rPr>
        <w:t xml:space="preserve"> of costs in line with the Planning Practice Guidance. Unreasonable behaviour may include not complying with agreed timetables. </w:t>
      </w:r>
    </w:p>
    <w:p w14:paraId="2DD79026" w14:textId="6D8A7D1C" w:rsidR="00987827" w:rsidRPr="0061511F" w:rsidRDefault="00987827" w:rsidP="0086756C">
      <w:pPr>
        <w:spacing w:before="240" w:line="240" w:lineRule="auto"/>
        <w:ind w:right="-238"/>
        <w:rPr>
          <w:rFonts w:ascii="Verdana" w:eastAsia="Times New Roman" w:hAnsi="Verdana" w:cs="Verdana"/>
          <w:b/>
          <w:bCs/>
          <w:lang w:eastAsia="en-GB"/>
        </w:rPr>
      </w:pPr>
      <w:r w:rsidRPr="0061511F">
        <w:rPr>
          <w:rFonts w:ascii="Verdana" w:eastAsia="Times New Roman" w:hAnsi="Verdana" w:cs="Verdana"/>
          <w:b/>
          <w:bCs/>
          <w:lang w:eastAsia="en-GB"/>
        </w:rPr>
        <w:t>Site Inspection</w:t>
      </w:r>
    </w:p>
    <w:p w14:paraId="41C1DD11" w14:textId="69D699B8" w:rsidR="00987827" w:rsidRPr="00987827" w:rsidRDefault="00987827" w:rsidP="00B232E1">
      <w:pPr>
        <w:pStyle w:val="ListParagraph"/>
        <w:numPr>
          <w:ilvl w:val="0"/>
          <w:numId w:val="20"/>
        </w:numPr>
        <w:spacing w:before="240" w:line="240" w:lineRule="auto"/>
        <w:ind w:left="360" w:right="-238"/>
        <w:rPr>
          <w:rFonts w:ascii="Verdana" w:eastAsia="Times New Roman" w:hAnsi="Verdana" w:cs="Verdana"/>
          <w:lang w:eastAsia="en-GB"/>
        </w:rPr>
      </w:pPr>
      <w:r w:rsidRPr="00987827">
        <w:rPr>
          <w:rFonts w:ascii="Verdana" w:eastAsia="Times New Roman" w:hAnsi="Verdana" w:cs="Verdana"/>
          <w:lang w:eastAsia="en-GB"/>
        </w:rPr>
        <w:t xml:space="preserve">Whenever </w:t>
      </w:r>
      <w:r w:rsidR="00537440">
        <w:rPr>
          <w:rFonts w:ascii="Verdana" w:eastAsia="Times New Roman" w:hAnsi="Verdana" w:cs="Verdana"/>
          <w:lang w:eastAsia="en-GB"/>
        </w:rPr>
        <w:t>a visit</w:t>
      </w:r>
      <w:r w:rsidRPr="00987827">
        <w:rPr>
          <w:rFonts w:ascii="Verdana" w:eastAsia="Times New Roman" w:hAnsi="Verdana" w:cs="Verdana"/>
          <w:lang w:eastAsia="en-GB"/>
        </w:rPr>
        <w:t xml:space="preserve"> takes place, </w:t>
      </w:r>
      <w:r w:rsidR="0061511F">
        <w:rPr>
          <w:rFonts w:ascii="Verdana" w:eastAsia="Times New Roman" w:hAnsi="Verdana" w:cs="Verdana"/>
          <w:lang w:eastAsia="en-GB"/>
        </w:rPr>
        <w:t xml:space="preserve">the </w:t>
      </w:r>
      <w:r w:rsidRPr="00987827">
        <w:rPr>
          <w:rFonts w:ascii="Verdana" w:eastAsia="Times New Roman" w:hAnsi="Verdana" w:cs="Verdana"/>
          <w:lang w:eastAsia="en-GB"/>
        </w:rPr>
        <w:t>purpose is simply for</w:t>
      </w:r>
      <w:r w:rsidR="0061511F">
        <w:rPr>
          <w:rFonts w:ascii="Verdana" w:eastAsia="Times New Roman" w:hAnsi="Verdana" w:cs="Verdana"/>
          <w:lang w:eastAsia="en-GB"/>
        </w:rPr>
        <w:t xml:space="preserve"> the Inspector</w:t>
      </w:r>
      <w:r w:rsidRPr="00987827">
        <w:rPr>
          <w:rFonts w:ascii="Verdana" w:eastAsia="Times New Roman" w:hAnsi="Verdana" w:cs="Verdana"/>
          <w:lang w:eastAsia="en-GB"/>
        </w:rPr>
        <w:t xml:space="preserve"> to see the site and its surroundings. </w:t>
      </w:r>
      <w:r w:rsidR="0061511F">
        <w:rPr>
          <w:rFonts w:ascii="Verdana" w:eastAsia="Times New Roman" w:hAnsi="Verdana" w:cs="Verdana"/>
          <w:lang w:eastAsia="en-GB"/>
        </w:rPr>
        <w:t>He</w:t>
      </w:r>
      <w:r w:rsidRPr="00987827">
        <w:rPr>
          <w:rFonts w:ascii="Verdana" w:eastAsia="Times New Roman" w:hAnsi="Verdana" w:cs="Verdana"/>
          <w:lang w:eastAsia="en-GB"/>
        </w:rPr>
        <w:t xml:space="preserve"> cannot listen to </w:t>
      </w:r>
      <w:r w:rsidR="0061511F">
        <w:rPr>
          <w:rFonts w:ascii="Verdana" w:eastAsia="Times New Roman" w:hAnsi="Verdana" w:cs="Verdana"/>
          <w:lang w:eastAsia="en-GB"/>
        </w:rPr>
        <w:t xml:space="preserve">or entertain </w:t>
      </w:r>
      <w:r w:rsidRPr="00987827">
        <w:rPr>
          <w:rFonts w:ascii="Verdana" w:eastAsia="Times New Roman" w:hAnsi="Verdana" w:cs="Verdana"/>
          <w:lang w:eastAsia="en-GB"/>
        </w:rPr>
        <w:t xml:space="preserve">any </w:t>
      </w:r>
      <w:r w:rsidR="00537440">
        <w:rPr>
          <w:rFonts w:ascii="Verdana" w:eastAsia="Times New Roman" w:hAnsi="Verdana" w:cs="Verdana"/>
          <w:lang w:eastAsia="en-GB"/>
        </w:rPr>
        <w:t xml:space="preserve">further </w:t>
      </w:r>
      <w:r w:rsidRPr="00987827">
        <w:rPr>
          <w:rFonts w:ascii="Verdana" w:eastAsia="Times New Roman" w:hAnsi="Verdana" w:cs="Verdana"/>
          <w:lang w:eastAsia="en-GB"/>
        </w:rPr>
        <w:t>representations/discussion/arguments during the visit, but parties can point out physical features as already</w:t>
      </w:r>
      <w:r w:rsidR="00E555E7">
        <w:rPr>
          <w:rFonts w:ascii="Verdana" w:eastAsia="Times New Roman" w:hAnsi="Verdana" w:cs="Verdana"/>
          <w:lang w:eastAsia="en-GB"/>
        </w:rPr>
        <w:t xml:space="preserve"> discussed</w:t>
      </w:r>
      <w:r w:rsidR="004951E1">
        <w:rPr>
          <w:rFonts w:ascii="Verdana" w:eastAsia="Times New Roman" w:hAnsi="Verdana" w:cs="Verdana"/>
          <w:lang w:eastAsia="en-GB"/>
        </w:rPr>
        <w:t>/to be</w:t>
      </w:r>
      <w:r w:rsidRPr="00987827">
        <w:rPr>
          <w:rFonts w:ascii="Verdana" w:eastAsia="Times New Roman" w:hAnsi="Verdana" w:cs="Verdana"/>
          <w:lang w:eastAsia="en-GB"/>
        </w:rPr>
        <w:t xml:space="preserve"> discussed.</w:t>
      </w:r>
    </w:p>
    <w:p w14:paraId="454AB828" w14:textId="028E0B74" w:rsidR="00987827" w:rsidRDefault="00987827" w:rsidP="00E4020B">
      <w:pPr>
        <w:pStyle w:val="ListParagraph"/>
        <w:spacing w:before="240" w:line="240" w:lineRule="auto"/>
        <w:ind w:left="360" w:right="-238"/>
        <w:rPr>
          <w:rFonts w:ascii="Verdana" w:eastAsia="Times New Roman" w:hAnsi="Verdana" w:cs="Verdana"/>
          <w:lang w:eastAsia="en-GB"/>
        </w:rPr>
      </w:pPr>
    </w:p>
    <w:p w14:paraId="0C3AB523" w14:textId="06FE6B47" w:rsidR="00121175" w:rsidRPr="00AF0B33" w:rsidRDefault="004951E1" w:rsidP="00AF0B33">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The Inspector also notes Twickenham Film Studio’s request </w:t>
      </w:r>
      <w:r w:rsidR="00537440">
        <w:rPr>
          <w:rFonts w:ascii="Verdana" w:eastAsia="Times New Roman" w:hAnsi="Verdana" w:cs="Verdana"/>
          <w:lang w:eastAsia="en-GB"/>
        </w:rPr>
        <w:t xml:space="preserve">for him </w:t>
      </w:r>
      <w:r>
        <w:rPr>
          <w:rFonts w:ascii="Verdana" w:eastAsia="Times New Roman" w:hAnsi="Verdana" w:cs="Verdana"/>
          <w:lang w:eastAsia="en-GB"/>
        </w:rPr>
        <w:t>to vis</w:t>
      </w:r>
      <w:r w:rsidR="00121175">
        <w:rPr>
          <w:rFonts w:ascii="Verdana" w:eastAsia="Times New Roman" w:hAnsi="Verdana" w:cs="Verdana"/>
          <w:lang w:eastAsia="en-GB"/>
        </w:rPr>
        <w:t xml:space="preserve">it </w:t>
      </w:r>
      <w:r w:rsidR="00E555E7">
        <w:rPr>
          <w:rFonts w:ascii="Verdana" w:eastAsia="Times New Roman" w:hAnsi="Verdana" w:cs="Verdana"/>
          <w:lang w:eastAsia="en-GB"/>
        </w:rPr>
        <w:t>its</w:t>
      </w:r>
      <w:r w:rsidR="00121175">
        <w:rPr>
          <w:rFonts w:ascii="Verdana" w:eastAsia="Times New Roman" w:hAnsi="Verdana" w:cs="Verdana"/>
          <w:lang w:eastAsia="en-GB"/>
        </w:rPr>
        <w:t xml:space="preserve"> existing premises</w:t>
      </w:r>
      <w:r w:rsidR="00984AF2">
        <w:rPr>
          <w:rFonts w:ascii="Verdana" w:eastAsia="Times New Roman" w:hAnsi="Verdana" w:cs="Verdana"/>
          <w:lang w:eastAsia="en-GB"/>
        </w:rPr>
        <w:t>, and possibly in advance of the Inquiry,</w:t>
      </w:r>
      <w:r w:rsidR="00121175">
        <w:rPr>
          <w:rFonts w:ascii="Verdana" w:eastAsia="Times New Roman" w:hAnsi="Verdana" w:cs="Verdana"/>
          <w:lang w:eastAsia="en-GB"/>
        </w:rPr>
        <w:t xml:space="preserve"> and will respond </w:t>
      </w:r>
      <w:r w:rsidR="00B44C59">
        <w:rPr>
          <w:rFonts w:ascii="Verdana" w:eastAsia="Times New Roman" w:hAnsi="Verdana" w:cs="Verdana"/>
          <w:lang w:eastAsia="en-GB"/>
        </w:rPr>
        <w:t>in due course</w:t>
      </w:r>
      <w:r w:rsidR="00121175">
        <w:rPr>
          <w:rFonts w:ascii="Verdana" w:eastAsia="Times New Roman" w:hAnsi="Verdana" w:cs="Verdana"/>
          <w:lang w:eastAsia="en-GB"/>
        </w:rPr>
        <w:t xml:space="preserve">. Any visit </w:t>
      </w:r>
      <w:r w:rsidR="00AF0B33">
        <w:rPr>
          <w:rFonts w:ascii="Verdana" w:eastAsia="Times New Roman" w:hAnsi="Verdana" w:cs="Verdana"/>
          <w:lang w:eastAsia="en-GB"/>
        </w:rPr>
        <w:t xml:space="preserve">inside of any premises or site </w:t>
      </w:r>
      <w:r w:rsidR="00121175">
        <w:rPr>
          <w:rFonts w:ascii="Verdana" w:eastAsia="Times New Roman" w:hAnsi="Verdana" w:cs="Verdana"/>
          <w:lang w:eastAsia="en-GB"/>
        </w:rPr>
        <w:t xml:space="preserve">would also need to be accompanied by representatives of </w:t>
      </w:r>
      <w:r w:rsidR="00AF0B33">
        <w:rPr>
          <w:rFonts w:ascii="Verdana" w:eastAsia="Times New Roman" w:hAnsi="Verdana" w:cs="Verdana"/>
          <w:lang w:eastAsia="en-GB"/>
        </w:rPr>
        <w:t xml:space="preserve">all </w:t>
      </w:r>
      <w:r w:rsidR="00121175">
        <w:rPr>
          <w:rFonts w:ascii="Verdana" w:eastAsia="Times New Roman" w:hAnsi="Verdana" w:cs="Verdana"/>
          <w:lang w:eastAsia="en-GB"/>
        </w:rPr>
        <w:t>parties</w:t>
      </w:r>
      <w:r w:rsidR="00AF0B33">
        <w:rPr>
          <w:rFonts w:ascii="Verdana" w:eastAsia="Times New Roman" w:hAnsi="Verdana" w:cs="Verdana"/>
          <w:lang w:eastAsia="en-GB"/>
        </w:rPr>
        <w:t xml:space="preserve"> unless otherwise agreed</w:t>
      </w:r>
      <w:r w:rsidR="00121175">
        <w:rPr>
          <w:rFonts w:ascii="Verdana" w:eastAsia="Times New Roman" w:hAnsi="Verdana" w:cs="Verdana"/>
          <w:lang w:eastAsia="en-GB"/>
        </w:rPr>
        <w:t>.</w:t>
      </w:r>
    </w:p>
    <w:p w14:paraId="163861AE" w14:textId="13D69DA8" w:rsidR="00987827" w:rsidRPr="00AF0B33" w:rsidRDefault="00987827" w:rsidP="00AF0B33">
      <w:pPr>
        <w:spacing w:before="240" w:line="240" w:lineRule="auto"/>
        <w:ind w:right="-238"/>
        <w:rPr>
          <w:rFonts w:ascii="Verdana" w:eastAsia="Times New Roman" w:hAnsi="Verdana" w:cs="Verdana"/>
          <w:b/>
          <w:bCs/>
          <w:lang w:eastAsia="en-GB"/>
        </w:rPr>
      </w:pPr>
      <w:r w:rsidRPr="0086756C">
        <w:rPr>
          <w:rFonts w:ascii="Verdana" w:eastAsia="Times New Roman" w:hAnsi="Verdana" w:cs="Verdana"/>
          <w:b/>
          <w:bCs/>
          <w:lang w:eastAsia="en-GB"/>
        </w:rPr>
        <w:t>Specific document and other queries</w:t>
      </w:r>
    </w:p>
    <w:p w14:paraId="0C07FF6B" w14:textId="235DE8CB" w:rsidR="00987827" w:rsidRPr="00987827" w:rsidRDefault="00984AF2" w:rsidP="00B232E1">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 xml:space="preserve">An updated viability </w:t>
      </w:r>
      <w:r w:rsidR="005F660E">
        <w:rPr>
          <w:rFonts w:ascii="Verdana" w:eastAsia="Times New Roman" w:hAnsi="Verdana" w:cs="Verdana"/>
          <w:lang w:eastAsia="en-GB"/>
        </w:rPr>
        <w:t xml:space="preserve">assessment may be submitted. If so, a programme is required </w:t>
      </w:r>
      <w:r w:rsidR="00AF0B33">
        <w:rPr>
          <w:rFonts w:ascii="Verdana" w:eastAsia="Times New Roman" w:hAnsi="Verdana" w:cs="Verdana"/>
          <w:lang w:eastAsia="en-GB"/>
        </w:rPr>
        <w:t xml:space="preserve">from the appellant as soon as possible </w:t>
      </w:r>
      <w:r w:rsidR="005F660E">
        <w:rPr>
          <w:rFonts w:ascii="Verdana" w:eastAsia="Times New Roman" w:hAnsi="Verdana" w:cs="Verdana"/>
          <w:lang w:eastAsia="en-GB"/>
        </w:rPr>
        <w:t>to en</w:t>
      </w:r>
      <w:r w:rsidR="00E4020B">
        <w:rPr>
          <w:rFonts w:ascii="Verdana" w:eastAsia="Times New Roman" w:hAnsi="Verdana" w:cs="Verdana"/>
          <w:lang w:eastAsia="en-GB"/>
        </w:rPr>
        <w:t>s</w:t>
      </w:r>
      <w:r w:rsidR="005F660E">
        <w:rPr>
          <w:rFonts w:ascii="Verdana" w:eastAsia="Times New Roman" w:hAnsi="Verdana" w:cs="Verdana"/>
          <w:lang w:eastAsia="en-GB"/>
        </w:rPr>
        <w:t xml:space="preserve">ure all </w:t>
      </w:r>
      <w:r w:rsidR="00E4020B">
        <w:rPr>
          <w:rFonts w:ascii="Verdana" w:eastAsia="Times New Roman" w:hAnsi="Verdana" w:cs="Verdana"/>
          <w:lang w:eastAsia="en-GB"/>
        </w:rPr>
        <w:t xml:space="preserve">parties </w:t>
      </w:r>
      <w:r w:rsidR="005F660E">
        <w:rPr>
          <w:rFonts w:ascii="Verdana" w:eastAsia="Times New Roman" w:hAnsi="Verdana" w:cs="Verdana"/>
          <w:lang w:eastAsia="en-GB"/>
        </w:rPr>
        <w:t>have adequate tim</w:t>
      </w:r>
      <w:r w:rsidR="00E4020B">
        <w:rPr>
          <w:rFonts w:ascii="Verdana" w:eastAsia="Times New Roman" w:hAnsi="Verdana" w:cs="Verdana"/>
          <w:lang w:eastAsia="en-GB"/>
        </w:rPr>
        <w:t>e</w:t>
      </w:r>
      <w:r w:rsidR="005F660E">
        <w:rPr>
          <w:rFonts w:ascii="Verdana" w:eastAsia="Times New Roman" w:hAnsi="Verdana" w:cs="Verdana"/>
          <w:lang w:eastAsia="en-GB"/>
        </w:rPr>
        <w:t xml:space="preserve"> to </w:t>
      </w:r>
      <w:r w:rsidR="00E4020B">
        <w:rPr>
          <w:rFonts w:ascii="Verdana" w:eastAsia="Times New Roman" w:hAnsi="Verdana" w:cs="Verdana"/>
          <w:lang w:eastAsia="en-GB"/>
        </w:rPr>
        <w:t>respond in advance of preparing evidence</w:t>
      </w:r>
      <w:r w:rsidR="00AF0B33">
        <w:rPr>
          <w:rFonts w:ascii="Verdana" w:eastAsia="Times New Roman" w:hAnsi="Verdana" w:cs="Verdana"/>
          <w:lang w:eastAsia="en-GB"/>
        </w:rPr>
        <w:t>. T</w:t>
      </w:r>
      <w:r w:rsidR="00E4020B">
        <w:rPr>
          <w:rFonts w:ascii="Verdana" w:eastAsia="Times New Roman" w:hAnsi="Verdana" w:cs="Verdana"/>
          <w:lang w:eastAsia="en-GB"/>
        </w:rPr>
        <w:t>he appellant is to clarify</w:t>
      </w:r>
      <w:r w:rsidR="00AF0B33">
        <w:rPr>
          <w:rFonts w:ascii="Verdana" w:eastAsia="Times New Roman" w:hAnsi="Verdana" w:cs="Verdana"/>
          <w:lang w:eastAsia="en-GB"/>
        </w:rPr>
        <w:t xml:space="preserve"> matters</w:t>
      </w:r>
      <w:r w:rsidR="00537440">
        <w:rPr>
          <w:rFonts w:ascii="Verdana" w:eastAsia="Times New Roman" w:hAnsi="Verdana" w:cs="Verdana"/>
          <w:lang w:eastAsia="en-GB"/>
        </w:rPr>
        <w:t xml:space="preserve"> </w:t>
      </w:r>
      <w:proofErr w:type="gramStart"/>
      <w:r w:rsidR="00537440">
        <w:rPr>
          <w:rFonts w:ascii="Verdana" w:eastAsia="Times New Roman" w:hAnsi="Verdana" w:cs="Verdana"/>
          <w:lang w:eastAsia="en-GB"/>
        </w:rPr>
        <w:t>as soon as possible</w:t>
      </w:r>
      <w:r w:rsidR="00E4020B">
        <w:rPr>
          <w:rFonts w:ascii="Verdana" w:eastAsia="Times New Roman" w:hAnsi="Verdana" w:cs="Verdana"/>
          <w:lang w:eastAsia="en-GB"/>
        </w:rPr>
        <w:t>, and</w:t>
      </w:r>
      <w:proofErr w:type="gramEnd"/>
      <w:r w:rsidR="00E4020B">
        <w:rPr>
          <w:rFonts w:ascii="Verdana" w:eastAsia="Times New Roman" w:hAnsi="Verdana" w:cs="Verdana"/>
          <w:lang w:eastAsia="en-GB"/>
        </w:rPr>
        <w:t xml:space="preserve"> ensure the Rule </w:t>
      </w:r>
      <w:r w:rsidR="0086756C">
        <w:rPr>
          <w:rFonts w:ascii="Verdana" w:eastAsia="Times New Roman" w:hAnsi="Verdana" w:cs="Verdana"/>
          <w:lang w:eastAsia="en-GB"/>
        </w:rPr>
        <w:t>6</w:t>
      </w:r>
      <w:r w:rsidR="00E4020B">
        <w:rPr>
          <w:rFonts w:ascii="Verdana" w:eastAsia="Times New Roman" w:hAnsi="Verdana" w:cs="Verdana"/>
          <w:lang w:eastAsia="en-GB"/>
        </w:rPr>
        <w:t xml:space="preserve"> parties are informed/</w:t>
      </w:r>
      <w:r w:rsidR="00B42D85">
        <w:rPr>
          <w:rFonts w:ascii="Verdana" w:eastAsia="Times New Roman" w:hAnsi="Verdana" w:cs="Verdana"/>
          <w:lang w:eastAsia="en-GB"/>
        </w:rPr>
        <w:t>copied in/</w:t>
      </w:r>
      <w:r w:rsidR="00E4020B">
        <w:rPr>
          <w:rFonts w:ascii="Verdana" w:eastAsia="Times New Roman" w:hAnsi="Verdana" w:cs="Verdana"/>
          <w:lang w:eastAsia="en-GB"/>
        </w:rPr>
        <w:t>involved as appropriate.</w:t>
      </w:r>
    </w:p>
    <w:p w14:paraId="29DE6FFC" w14:textId="77777777" w:rsidR="00987827" w:rsidRPr="00987827" w:rsidRDefault="00987827" w:rsidP="0086756C">
      <w:pPr>
        <w:pStyle w:val="ListParagraph"/>
        <w:spacing w:before="240" w:line="240" w:lineRule="auto"/>
        <w:ind w:left="360" w:right="-238"/>
        <w:rPr>
          <w:rFonts w:ascii="Verdana" w:eastAsia="Times New Roman" w:hAnsi="Verdana" w:cs="Verdana"/>
          <w:lang w:eastAsia="en-GB"/>
        </w:rPr>
      </w:pPr>
    </w:p>
    <w:p w14:paraId="11D1CA99" w14:textId="76B439C2" w:rsidR="006E7846" w:rsidRPr="005A4508" w:rsidRDefault="00AF0B33" w:rsidP="005A4508">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Times New Roman" w:hAnsi="Verdana" w:cs="Verdana"/>
          <w:lang w:eastAsia="en-GB"/>
        </w:rPr>
        <w:t>The Inspector will wish to consider a</w:t>
      </w:r>
      <w:r w:rsidR="0086756C">
        <w:rPr>
          <w:rFonts w:ascii="Verdana" w:eastAsia="Times New Roman" w:hAnsi="Verdana" w:cs="Verdana"/>
          <w:lang w:eastAsia="en-GB"/>
        </w:rPr>
        <w:t xml:space="preserve">ny </w:t>
      </w:r>
      <w:r w:rsidR="005A4508">
        <w:rPr>
          <w:rFonts w:ascii="Verdana" w:eastAsia="Times New Roman" w:hAnsi="Verdana" w:cs="Verdana"/>
          <w:lang w:eastAsia="en-GB"/>
        </w:rPr>
        <w:t xml:space="preserve">implications </w:t>
      </w:r>
      <w:r w:rsidR="00C6779D">
        <w:rPr>
          <w:rFonts w:ascii="Verdana" w:eastAsia="Times New Roman" w:hAnsi="Verdana" w:cs="Verdana"/>
          <w:lang w:eastAsia="en-GB"/>
        </w:rPr>
        <w:t xml:space="preserve">as may be </w:t>
      </w:r>
      <w:r w:rsidR="005A4508">
        <w:rPr>
          <w:rFonts w:ascii="Verdana" w:eastAsia="Times New Roman" w:hAnsi="Verdana" w:cs="Verdana"/>
          <w:lang w:eastAsia="en-GB"/>
        </w:rPr>
        <w:t xml:space="preserve">arising </w:t>
      </w:r>
      <w:r w:rsidR="00103546">
        <w:rPr>
          <w:rFonts w:ascii="Verdana" w:eastAsia="Times New Roman" w:hAnsi="Verdana" w:cs="Verdana"/>
          <w:lang w:eastAsia="en-GB"/>
        </w:rPr>
        <w:t xml:space="preserve">in due course </w:t>
      </w:r>
      <w:r w:rsidR="005A4508">
        <w:rPr>
          <w:rFonts w:ascii="Verdana" w:eastAsia="Times New Roman" w:hAnsi="Verdana" w:cs="Verdana"/>
          <w:lang w:eastAsia="en-GB"/>
        </w:rPr>
        <w:t xml:space="preserve">from the evolving </w:t>
      </w:r>
      <w:r w:rsidR="00E555E7">
        <w:rPr>
          <w:rFonts w:ascii="Verdana" w:eastAsia="Times New Roman" w:hAnsi="Verdana" w:cs="Verdana"/>
          <w:lang w:eastAsia="en-GB"/>
        </w:rPr>
        <w:t xml:space="preserve">status </w:t>
      </w:r>
      <w:r w:rsidR="007B4635">
        <w:rPr>
          <w:rFonts w:ascii="Verdana" w:eastAsia="Times New Roman" w:hAnsi="Verdana" w:cs="Verdana"/>
          <w:lang w:eastAsia="en-GB"/>
        </w:rPr>
        <w:t xml:space="preserve">of </w:t>
      </w:r>
      <w:r w:rsidR="005A4508">
        <w:rPr>
          <w:rFonts w:ascii="Verdana" w:eastAsia="Times New Roman" w:hAnsi="Verdana" w:cs="Verdana"/>
          <w:lang w:eastAsia="en-GB"/>
        </w:rPr>
        <w:t xml:space="preserve">the </w:t>
      </w:r>
      <w:r w:rsidR="0086756C">
        <w:rPr>
          <w:rFonts w:ascii="Verdana" w:eastAsia="Times New Roman" w:hAnsi="Verdana" w:cs="Verdana"/>
          <w:lang w:eastAsia="en-GB"/>
        </w:rPr>
        <w:t>London Plan.</w:t>
      </w:r>
    </w:p>
    <w:p w14:paraId="28CDD259" w14:textId="687B6A5E" w:rsidR="006E7846" w:rsidRPr="005A4508" w:rsidRDefault="006E7846" w:rsidP="005A4508">
      <w:pPr>
        <w:spacing w:before="240" w:line="240" w:lineRule="auto"/>
        <w:ind w:right="-238"/>
        <w:rPr>
          <w:rFonts w:ascii="Verdana" w:eastAsia="Times New Roman" w:hAnsi="Verdana" w:cs="Verdana"/>
          <w:lang w:eastAsia="en-GB"/>
        </w:rPr>
      </w:pPr>
      <w:r w:rsidRPr="006E7846">
        <w:rPr>
          <w:rFonts w:ascii="Verdana" w:eastAsia="Times New Roman" w:hAnsi="Verdana" w:cs="Times New Roman"/>
          <w:b/>
          <w:lang w:eastAsia="en-GB"/>
        </w:rPr>
        <w:t>Summary of actions arising</w:t>
      </w:r>
      <w:r w:rsidRPr="006E7846">
        <w:rPr>
          <w:rFonts w:ascii="Verdana" w:eastAsia="Times New Roman" w:hAnsi="Verdana" w:cs="Times New Roman"/>
          <w:lang w:eastAsia="en-GB"/>
        </w:rPr>
        <w:t xml:space="preserve">     </w:t>
      </w:r>
    </w:p>
    <w:p w14:paraId="5E0C2F4A" w14:textId="79F178D7" w:rsidR="006E7846" w:rsidRPr="006E7846" w:rsidRDefault="006E7846" w:rsidP="006E7846">
      <w:pPr>
        <w:pStyle w:val="ListParagraph"/>
        <w:numPr>
          <w:ilvl w:val="0"/>
          <w:numId w:val="20"/>
        </w:numPr>
        <w:spacing w:before="240" w:line="240" w:lineRule="auto"/>
        <w:ind w:left="360" w:right="-238"/>
        <w:rPr>
          <w:rFonts w:ascii="Verdana" w:eastAsia="Times New Roman" w:hAnsi="Verdana" w:cs="Verdana"/>
          <w:lang w:eastAsia="en-GB"/>
        </w:rPr>
      </w:pPr>
      <w:r w:rsidRPr="006E7846">
        <w:rPr>
          <w:rFonts w:ascii="Verdana" w:eastAsia="Calibri" w:hAnsi="Verdana" w:cs="Calibri"/>
          <w:lang w:eastAsia="en-GB"/>
        </w:rPr>
        <w:t xml:space="preserve">PINS will issue this note summarising the matters discussed </w:t>
      </w:r>
      <w:r w:rsidR="007B4635">
        <w:rPr>
          <w:rFonts w:ascii="Verdana" w:eastAsia="Calibri" w:hAnsi="Verdana" w:cs="Calibri"/>
          <w:lang w:eastAsia="en-GB"/>
        </w:rPr>
        <w:t xml:space="preserve">at </w:t>
      </w:r>
      <w:r w:rsidRPr="006E7846">
        <w:rPr>
          <w:rFonts w:ascii="Verdana" w:eastAsia="Calibri" w:hAnsi="Verdana" w:cs="Calibri"/>
          <w:lang w:eastAsia="en-GB"/>
        </w:rPr>
        <w:t xml:space="preserve">the CMC and as a basis for everyone’s future actions.  </w:t>
      </w:r>
    </w:p>
    <w:p w14:paraId="67D2C0F9" w14:textId="77777777" w:rsidR="006E7846" w:rsidRPr="006E7846" w:rsidRDefault="006E7846" w:rsidP="006E7846">
      <w:pPr>
        <w:pStyle w:val="ListParagraph"/>
        <w:spacing w:before="240" w:line="240" w:lineRule="auto"/>
        <w:ind w:left="360" w:right="-238"/>
        <w:rPr>
          <w:rFonts w:ascii="Verdana" w:eastAsia="Times New Roman" w:hAnsi="Verdana" w:cs="Verdana"/>
          <w:lang w:eastAsia="en-GB"/>
        </w:rPr>
      </w:pPr>
    </w:p>
    <w:p w14:paraId="002ADDD2" w14:textId="6156DFDA" w:rsidR="006E7846" w:rsidRPr="00C760D5" w:rsidRDefault="006E7846" w:rsidP="00C760D5">
      <w:pPr>
        <w:pStyle w:val="ListParagraph"/>
        <w:numPr>
          <w:ilvl w:val="0"/>
          <w:numId w:val="20"/>
        </w:numPr>
        <w:spacing w:before="240" w:line="240" w:lineRule="auto"/>
        <w:ind w:left="360" w:right="-238"/>
        <w:rPr>
          <w:rFonts w:ascii="Verdana" w:eastAsia="Times New Roman" w:hAnsi="Verdana" w:cs="Verdana"/>
          <w:lang w:eastAsia="en-GB"/>
        </w:rPr>
      </w:pPr>
      <w:r w:rsidRPr="006E7846">
        <w:rPr>
          <w:rFonts w:ascii="Verdana" w:eastAsia="Calibri" w:hAnsi="Verdana" w:cs="Calibri"/>
          <w:lang w:eastAsia="en-GB"/>
        </w:rPr>
        <w:t xml:space="preserve">In the interests of transparency, it is expected that this note be made publicly available by the Council (as per all other appeal documents). </w:t>
      </w:r>
    </w:p>
    <w:p w14:paraId="5CD69512" w14:textId="77777777" w:rsidR="00C760D5" w:rsidRPr="00C760D5" w:rsidRDefault="00C760D5" w:rsidP="00C760D5">
      <w:pPr>
        <w:pStyle w:val="ListParagraph"/>
        <w:spacing w:before="240" w:line="240" w:lineRule="auto"/>
        <w:ind w:left="360" w:right="-238"/>
        <w:rPr>
          <w:rFonts w:ascii="Verdana" w:eastAsia="Times New Roman" w:hAnsi="Verdana" w:cs="Verdana"/>
          <w:lang w:eastAsia="en-GB"/>
        </w:rPr>
      </w:pPr>
    </w:p>
    <w:p w14:paraId="7179FDCB" w14:textId="7C8149C9" w:rsidR="006E7846" w:rsidRPr="005A4508" w:rsidRDefault="006E7846" w:rsidP="006E7846">
      <w:pPr>
        <w:pStyle w:val="ListParagraph"/>
        <w:numPr>
          <w:ilvl w:val="0"/>
          <w:numId w:val="20"/>
        </w:numPr>
        <w:spacing w:before="240" w:line="240" w:lineRule="auto"/>
        <w:ind w:left="360" w:right="-238"/>
        <w:rPr>
          <w:rFonts w:ascii="Verdana" w:eastAsia="Times New Roman" w:hAnsi="Verdana" w:cs="Verdana"/>
          <w:lang w:eastAsia="en-GB"/>
        </w:rPr>
      </w:pPr>
      <w:r w:rsidRPr="006E7846">
        <w:rPr>
          <w:rFonts w:ascii="Verdana" w:eastAsia="Calibri" w:hAnsi="Verdana" w:cs="Calibri"/>
          <w:lang w:eastAsia="en-GB"/>
        </w:rPr>
        <w:t xml:space="preserve">If there are any further </w:t>
      </w:r>
      <w:r w:rsidR="00E555E7">
        <w:rPr>
          <w:rFonts w:ascii="Verdana" w:eastAsia="Calibri" w:hAnsi="Verdana" w:cs="Calibri"/>
          <w:lang w:eastAsia="en-GB"/>
        </w:rPr>
        <w:t xml:space="preserve">or subsequent </w:t>
      </w:r>
      <w:r w:rsidRPr="006E7846">
        <w:rPr>
          <w:rFonts w:ascii="Verdana" w:eastAsia="Calibri" w:hAnsi="Verdana" w:cs="Calibri"/>
          <w:lang w:eastAsia="en-GB"/>
        </w:rPr>
        <w:t xml:space="preserve">issues, the Inspector invites those to be raised and confronted through the case officer as soon as they are known. The Inspector will remain available to engage in further joint discussion </w:t>
      </w:r>
      <w:r w:rsidR="00C6779D">
        <w:rPr>
          <w:rFonts w:ascii="Verdana" w:eastAsia="Calibri" w:hAnsi="Verdana" w:cs="Calibri"/>
          <w:lang w:eastAsia="en-GB"/>
        </w:rPr>
        <w:t xml:space="preserve">and to assist </w:t>
      </w:r>
      <w:r w:rsidRPr="006E7846">
        <w:rPr>
          <w:rFonts w:ascii="Verdana" w:eastAsia="Calibri" w:hAnsi="Verdana" w:cs="Calibri"/>
          <w:lang w:eastAsia="en-GB"/>
        </w:rPr>
        <w:t>as required.</w:t>
      </w:r>
    </w:p>
    <w:p w14:paraId="2325ED4C" w14:textId="4D8E6811" w:rsidR="005A4508" w:rsidRPr="005A4508" w:rsidRDefault="005A4508" w:rsidP="005A4508">
      <w:pPr>
        <w:pStyle w:val="ListParagraph"/>
        <w:spacing w:before="240" w:line="240" w:lineRule="auto"/>
        <w:ind w:left="360" w:right="-238"/>
        <w:rPr>
          <w:rFonts w:ascii="Verdana" w:eastAsia="Times New Roman" w:hAnsi="Verdana" w:cs="Verdana"/>
          <w:lang w:eastAsia="en-GB"/>
        </w:rPr>
      </w:pPr>
    </w:p>
    <w:p w14:paraId="32138AFB" w14:textId="593E3605" w:rsidR="005A4508" w:rsidRPr="006E7846" w:rsidRDefault="005A4508" w:rsidP="006E7846">
      <w:pPr>
        <w:pStyle w:val="ListParagraph"/>
        <w:numPr>
          <w:ilvl w:val="0"/>
          <w:numId w:val="20"/>
        </w:numPr>
        <w:spacing w:before="240" w:line="240" w:lineRule="auto"/>
        <w:ind w:left="360" w:right="-238"/>
        <w:rPr>
          <w:rFonts w:ascii="Verdana" w:eastAsia="Times New Roman" w:hAnsi="Verdana" w:cs="Verdana"/>
          <w:lang w:eastAsia="en-GB"/>
        </w:rPr>
      </w:pPr>
      <w:r>
        <w:rPr>
          <w:rFonts w:ascii="Verdana" w:eastAsia="Calibri" w:hAnsi="Verdana" w:cs="Calibri"/>
          <w:lang w:eastAsia="en-GB"/>
        </w:rPr>
        <w:t xml:space="preserve">Arrangements will now be made for the second CMC </w:t>
      </w:r>
      <w:r w:rsidR="00946933">
        <w:rPr>
          <w:rFonts w:ascii="Verdana" w:eastAsia="Calibri" w:hAnsi="Verdana" w:cs="Calibri"/>
          <w:lang w:eastAsia="en-GB"/>
        </w:rPr>
        <w:t xml:space="preserve">primarily </w:t>
      </w:r>
      <w:r>
        <w:rPr>
          <w:rFonts w:ascii="Verdana" w:eastAsia="Calibri" w:hAnsi="Verdana" w:cs="Calibri"/>
          <w:lang w:eastAsia="en-GB"/>
        </w:rPr>
        <w:t>addressing issues relating to the virtual format</w:t>
      </w:r>
      <w:r w:rsidR="00946933">
        <w:rPr>
          <w:rFonts w:ascii="Verdana" w:eastAsia="Calibri" w:hAnsi="Verdana" w:cs="Calibri"/>
          <w:lang w:eastAsia="en-GB"/>
        </w:rPr>
        <w:t>, but also</w:t>
      </w:r>
      <w:r w:rsidR="001E65B1">
        <w:rPr>
          <w:rFonts w:ascii="Verdana" w:eastAsia="Calibri" w:hAnsi="Verdana" w:cs="Calibri"/>
          <w:lang w:eastAsia="en-GB"/>
        </w:rPr>
        <w:t xml:space="preserve"> anything else then still outstanding</w:t>
      </w:r>
      <w:r>
        <w:rPr>
          <w:rFonts w:ascii="Verdana" w:eastAsia="Calibri" w:hAnsi="Verdana" w:cs="Calibri"/>
          <w:lang w:eastAsia="en-GB"/>
        </w:rPr>
        <w:t>.</w:t>
      </w:r>
    </w:p>
    <w:p w14:paraId="57FF394C" w14:textId="77777777" w:rsidR="006E7846" w:rsidRPr="006E7846" w:rsidRDefault="006E7846" w:rsidP="006E7846">
      <w:pPr>
        <w:pStyle w:val="ListParagraph"/>
        <w:spacing w:before="240" w:line="240" w:lineRule="auto"/>
        <w:ind w:left="360" w:right="-238"/>
        <w:rPr>
          <w:rFonts w:ascii="Verdana" w:eastAsia="Times New Roman" w:hAnsi="Verdana" w:cs="Verdana"/>
          <w:lang w:eastAsia="en-GB"/>
        </w:rPr>
      </w:pPr>
    </w:p>
    <w:p w14:paraId="02A00041" w14:textId="5C318C6B" w:rsidR="006E7846" w:rsidRPr="006E7846" w:rsidRDefault="006E7846" w:rsidP="006E7846">
      <w:pPr>
        <w:pStyle w:val="ListParagraph"/>
        <w:numPr>
          <w:ilvl w:val="0"/>
          <w:numId w:val="20"/>
        </w:numPr>
        <w:spacing w:before="240" w:line="240" w:lineRule="auto"/>
        <w:ind w:left="360" w:right="-238"/>
        <w:rPr>
          <w:rFonts w:ascii="Verdana" w:eastAsia="Times New Roman" w:hAnsi="Verdana" w:cs="Verdana"/>
          <w:lang w:eastAsia="en-GB"/>
        </w:rPr>
      </w:pPr>
      <w:r w:rsidRPr="006E7846">
        <w:rPr>
          <w:rFonts w:ascii="Verdana" w:eastAsia="Calibri" w:hAnsi="Verdana" w:cs="Calibri"/>
          <w:lang w:eastAsia="en-GB"/>
        </w:rPr>
        <w:t>The CMC concluded at 11.</w:t>
      </w:r>
      <w:r>
        <w:rPr>
          <w:rFonts w:ascii="Verdana" w:eastAsia="Calibri" w:hAnsi="Verdana" w:cs="Calibri"/>
          <w:lang w:eastAsia="en-GB"/>
        </w:rPr>
        <w:t>20</w:t>
      </w:r>
      <w:r w:rsidRPr="006E7846">
        <w:rPr>
          <w:rFonts w:ascii="Verdana" w:eastAsia="Calibri" w:hAnsi="Verdana" w:cs="Calibri"/>
          <w:lang w:eastAsia="en-GB"/>
        </w:rPr>
        <w:t>am.</w:t>
      </w:r>
    </w:p>
    <w:p w14:paraId="149716C0" w14:textId="03508325" w:rsidR="00FC5FF1" w:rsidRDefault="00FC5FF1" w:rsidP="00620A7E">
      <w:pPr>
        <w:spacing w:after="0" w:line="240" w:lineRule="auto"/>
        <w:rPr>
          <w:rFonts w:ascii="Verdana" w:eastAsia="Times New Roman" w:hAnsi="Verdana" w:cs="Times New Roman"/>
          <w:lang w:eastAsia="en-GB"/>
        </w:rPr>
      </w:pPr>
    </w:p>
    <w:p w14:paraId="42C3C92E" w14:textId="6C09C007" w:rsidR="00FC5FF1" w:rsidRDefault="00FC5FF1" w:rsidP="00FC5FF1">
      <w:pPr>
        <w:spacing w:after="0" w:line="240" w:lineRule="auto"/>
        <w:rPr>
          <w:rFonts w:ascii="Verdana" w:eastAsia="Times New Roman" w:hAnsi="Verdana" w:cs="Times New Roman"/>
          <w:lang w:eastAsia="en-GB"/>
        </w:rPr>
      </w:pPr>
    </w:p>
    <w:p w14:paraId="4BA42780" w14:textId="77777777" w:rsidR="00FC5FF1" w:rsidRPr="006412F9" w:rsidRDefault="00FC5FF1" w:rsidP="00FC5FF1">
      <w:pPr>
        <w:tabs>
          <w:tab w:val="left" w:pos="432"/>
          <w:tab w:val="left" w:pos="6900"/>
        </w:tabs>
        <w:spacing w:before="180" w:after="0" w:line="240" w:lineRule="auto"/>
        <w:outlineLvl w:val="0"/>
        <w:rPr>
          <w:rFonts w:ascii="Monotype Corsiva" w:eastAsia="Times New Roman" w:hAnsi="Monotype Corsiva" w:cs="Times New Roman"/>
          <w:color w:val="000000"/>
          <w:kern w:val="28"/>
          <w:sz w:val="36"/>
          <w:szCs w:val="36"/>
          <w:lang w:eastAsia="en-GB"/>
        </w:rPr>
      </w:pPr>
      <w:r w:rsidRPr="006412F9">
        <w:rPr>
          <w:rFonts w:ascii="Monotype Corsiva" w:eastAsia="Times New Roman" w:hAnsi="Monotype Corsiva" w:cs="Times New Roman"/>
          <w:color w:val="000000"/>
          <w:kern w:val="28"/>
          <w:sz w:val="36"/>
          <w:szCs w:val="36"/>
          <w:lang w:eastAsia="en-GB"/>
        </w:rPr>
        <w:t>Peter Rose</w:t>
      </w:r>
      <w:r w:rsidRPr="006412F9">
        <w:rPr>
          <w:rFonts w:ascii="Monotype Corsiva" w:eastAsia="Times New Roman" w:hAnsi="Monotype Corsiva" w:cs="Times New Roman"/>
          <w:color w:val="000000"/>
          <w:kern w:val="28"/>
          <w:sz w:val="36"/>
          <w:szCs w:val="36"/>
          <w:lang w:eastAsia="en-GB"/>
        </w:rPr>
        <w:tab/>
      </w:r>
    </w:p>
    <w:p w14:paraId="738C28B2" w14:textId="77777777" w:rsidR="00FC5FF1" w:rsidRDefault="00FC5FF1" w:rsidP="00FC5FF1">
      <w:pPr>
        <w:tabs>
          <w:tab w:val="left" w:pos="432"/>
        </w:tabs>
        <w:spacing w:after="0" w:line="240" w:lineRule="auto"/>
        <w:outlineLvl w:val="0"/>
        <w:rPr>
          <w:rFonts w:ascii="Verdana" w:eastAsia="Times New Roman" w:hAnsi="Verdana" w:cs="Times New Roman"/>
          <w:color w:val="000000"/>
          <w:kern w:val="28"/>
          <w:szCs w:val="20"/>
          <w:lang w:eastAsia="en-GB"/>
        </w:rPr>
      </w:pPr>
      <w:r w:rsidRPr="006412F9">
        <w:rPr>
          <w:rFonts w:ascii="Verdana" w:eastAsia="Times New Roman" w:hAnsi="Verdana" w:cs="Times New Roman"/>
          <w:color w:val="000000"/>
          <w:kern w:val="28"/>
          <w:szCs w:val="20"/>
          <w:lang w:eastAsia="en-GB"/>
        </w:rPr>
        <w:t>INSPECTOR</w:t>
      </w:r>
    </w:p>
    <w:p w14:paraId="12DAEF18" w14:textId="10C38070" w:rsidR="008D1479" w:rsidRPr="00751515" w:rsidRDefault="009D3B5B" w:rsidP="00751515">
      <w:pPr>
        <w:tabs>
          <w:tab w:val="left" w:pos="432"/>
        </w:tabs>
        <w:spacing w:after="0" w:line="240" w:lineRule="auto"/>
        <w:outlineLvl w:val="0"/>
        <w:rPr>
          <w:rFonts w:ascii="Verdana" w:eastAsia="Times New Roman" w:hAnsi="Verdana" w:cs="Times New Roman"/>
          <w:color w:val="000000"/>
          <w:kern w:val="28"/>
          <w:szCs w:val="20"/>
          <w:lang w:eastAsia="en-GB"/>
        </w:rPr>
      </w:pPr>
      <w:r>
        <w:rPr>
          <w:rFonts w:ascii="Verdana" w:eastAsia="Times New Roman" w:hAnsi="Verdana" w:cs="Times New Roman"/>
          <w:color w:val="000000"/>
          <w:kern w:val="28"/>
          <w:szCs w:val="20"/>
          <w:lang w:eastAsia="en-GB"/>
        </w:rPr>
        <w:t>1</w:t>
      </w:r>
      <w:r w:rsidR="00A0677C">
        <w:rPr>
          <w:rFonts w:ascii="Verdana" w:eastAsia="Times New Roman" w:hAnsi="Verdana" w:cs="Times New Roman"/>
          <w:color w:val="000000"/>
          <w:kern w:val="28"/>
          <w:szCs w:val="20"/>
          <w:lang w:eastAsia="en-GB"/>
        </w:rPr>
        <w:t>3</w:t>
      </w:r>
      <w:r>
        <w:rPr>
          <w:rFonts w:ascii="Verdana" w:eastAsia="Times New Roman" w:hAnsi="Verdana" w:cs="Times New Roman"/>
          <w:color w:val="000000"/>
          <w:kern w:val="28"/>
          <w:szCs w:val="20"/>
          <w:lang w:eastAsia="en-GB"/>
        </w:rPr>
        <w:t xml:space="preserve"> Nove</w:t>
      </w:r>
      <w:r w:rsidR="000C2782">
        <w:rPr>
          <w:rFonts w:ascii="Verdana" w:eastAsia="Times New Roman" w:hAnsi="Verdana" w:cs="Times New Roman"/>
          <w:color w:val="000000"/>
          <w:kern w:val="28"/>
          <w:szCs w:val="20"/>
          <w:lang w:eastAsia="en-GB"/>
        </w:rPr>
        <w:t>mber</w:t>
      </w:r>
      <w:r w:rsidR="00FC5FF1">
        <w:rPr>
          <w:rFonts w:ascii="Verdana" w:eastAsia="Times New Roman" w:hAnsi="Verdana" w:cs="Times New Roman"/>
          <w:color w:val="000000"/>
          <w:kern w:val="28"/>
          <w:szCs w:val="20"/>
          <w:lang w:eastAsia="en-GB"/>
        </w:rPr>
        <w:t xml:space="preserve"> 2020</w:t>
      </w:r>
    </w:p>
    <w:sectPr w:rsidR="008D1479" w:rsidRPr="00751515" w:rsidSect="002D5487">
      <w:headerReference w:type="default" r:id="rId12"/>
      <w:footerReference w:type="default" r:id="rId13"/>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955DE" w14:textId="77777777" w:rsidR="00283536" w:rsidRDefault="00283536" w:rsidP="004835ED">
      <w:pPr>
        <w:spacing w:after="0" w:line="240" w:lineRule="auto"/>
      </w:pPr>
      <w:r>
        <w:separator/>
      </w:r>
    </w:p>
  </w:endnote>
  <w:endnote w:type="continuationSeparator" w:id="0">
    <w:p w14:paraId="74D2A317" w14:textId="77777777" w:rsidR="00283536" w:rsidRDefault="00283536" w:rsidP="0048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690681"/>
      <w:docPartObj>
        <w:docPartGallery w:val="Page Numbers (Bottom of Page)"/>
        <w:docPartUnique/>
      </w:docPartObj>
    </w:sdtPr>
    <w:sdtEndPr>
      <w:rPr>
        <w:noProof/>
      </w:rPr>
    </w:sdtEndPr>
    <w:sdtContent>
      <w:p w14:paraId="7CC5C61A" w14:textId="2863E61E" w:rsidR="00F84BC2" w:rsidRDefault="00F84B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14B64" w14:textId="77777777" w:rsidR="00F84BC2" w:rsidRDefault="00F84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F3942" w14:textId="77777777" w:rsidR="00283536" w:rsidRDefault="00283536" w:rsidP="004835ED">
      <w:pPr>
        <w:spacing w:after="0" w:line="240" w:lineRule="auto"/>
      </w:pPr>
      <w:r>
        <w:separator/>
      </w:r>
    </w:p>
  </w:footnote>
  <w:footnote w:type="continuationSeparator" w:id="0">
    <w:p w14:paraId="0B3593C1" w14:textId="77777777" w:rsidR="00283536" w:rsidRDefault="00283536" w:rsidP="004835ED">
      <w:pPr>
        <w:spacing w:after="0" w:line="240" w:lineRule="auto"/>
      </w:pPr>
      <w:r>
        <w:continuationSeparator/>
      </w:r>
    </w:p>
  </w:footnote>
  <w:footnote w:id="1">
    <w:p w14:paraId="5BAFA966" w14:textId="023301F6" w:rsidR="000632B0" w:rsidRDefault="000632B0">
      <w:pPr>
        <w:pStyle w:val="FootnoteText"/>
      </w:pPr>
      <w:r>
        <w:rPr>
          <w:rStyle w:val="FootnoteReference"/>
        </w:rPr>
        <w:footnoteRef/>
      </w:r>
      <w:r>
        <w:t xml:space="preserve"> See Ms Humphrey’s subsequent email of 12 November 2020</w:t>
      </w:r>
    </w:p>
  </w:footnote>
  <w:footnote w:id="2">
    <w:p w14:paraId="2E0A114C" w14:textId="74FA922D" w:rsidR="00B070E4" w:rsidRDefault="00B070E4">
      <w:pPr>
        <w:pStyle w:val="FootnoteText"/>
      </w:pPr>
      <w:r>
        <w:rPr>
          <w:rStyle w:val="FootnoteReference"/>
        </w:rPr>
        <w:footnoteRef/>
      </w:r>
      <w:r w:rsidR="00C94CA8">
        <w:t>Reference was made to</w:t>
      </w:r>
      <w:r>
        <w:t xml:space="preserve"> </w:t>
      </w:r>
      <w:r w:rsidRPr="00B070E4">
        <w:t xml:space="preserve">PINS’ post-Rosewell guidance </w:t>
      </w:r>
      <w:r w:rsidR="00D64879" w:rsidRPr="00D64879">
        <w:t xml:space="preserve">for Rule 6 </w:t>
      </w:r>
      <w:r w:rsidR="00AA18AD">
        <w:t xml:space="preserve">parties </w:t>
      </w:r>
      <w:r w:rsidRPr="00B070E4">
        <w:t xml:space="preserve">available </w:t>
      </w:r>
      <w:r w:rsidR="000632B0">
        <w:t>on the</w:t>
      </w:r>
      <w:r w:rsidRPr="00B070E4">
        <w:t xml:space="preserve"> gov.uk web site published in September </w:t>
      </w:r>
      <w:r w:rsidR="00695C1C">
        <w:t xml:space="preserve">2019, </w:t>
      </w:r>
      <w:r w:rsidR="00741D0E">
        <w:t xml:space="preserve">and </w:t>
      </w:r>
      <w:r w:rsidRPr="00B070E4">
        <w:t>updated in January 2020 to include an Inquiry video</w:t>
      </w:r>
    </w:p>
  </w:footnote>
  <w:footnote w:id="3">
    <w:p w14:paraId="285F6995" w14:textId="52AE531F" w:rsidR="003A0C89" w:rsidRDefault="003A0C89" w:rsidP="003A0C89">
      <w:pPr>
        <w:pStyle w:val="FootnoteText"/>
      </w:pPr>
      <w:r>
        <w:rPr>
          <w:rStyle w:val="FootnoteReference"/>
        </w:rPr>
        <w:footnoteRef/>
      </w:r>
      <w:r>
        <w:t xml:space="preserve"> Amended wording suggested </w:t>
      </w:r>
      <w:r w:rsidR="000632B0">
        <w:t>on behalf of</w:t>
      </w:r>
      <w:r>
        <w:t xml:space="preserve"> Twickenham Film Studios and agreed by the other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9520"/>
    </w:tblGrid>
    <w:tr w:rsidR="00B57052" w:rsidRPr="00B57052" w14:paraId="65610F6D" w14:textId="77777777" w:rsidTr="006D69E5">
      <w:tc>
        <w:tcPr>
          <w:tcW w:w="9520" w:type="dxa"/>
        </w:tcPr>
        <w:p w14:paraId="754DC38B" w14:textId="09B919FC" w:rsidR="000B779B" w:rsidRPr="000B779B" w:rsidRDefault="000B779B" w:rsidP="000B779B">
          <w:pPr>
            <w:tabs>
              <w:tab w:val="center" w:pos="4153"/>
              <w:tab w:val="right" w:pos="8306"/>
            </w:tabs>
            <w:spacing w:after="0" w:line="240" w:lineRule="auto"/>
            <w:rPr>
              <w:rFonts w:ascii="Verdana" w:eastAsia="Times New Roman" w:hAnsi="Verdana" w:cs="Times New Roman"/>
              <w:sz w:val="18"/>
              <w:szCs w:val="20"/>
              <w:lang w:eastAsia="en-GB"/>
            </w:rPr>
          </w:pPr>
          <w:r w:rsidRPr="000B779B">
            <w:rPr>
              <w:rFonts w:ascii="Verdana" w:eastAsia="Times New Roman" w:hAnsi="Verdana" w:cs="Times New Roman"/>
              <w:sz w:val="18"/>
              <w:szCs w:val="20"/>
              <w:lang w:eastAsia="en-GB"/>
            </w:rPr>
            <w:t>I</w:t>
          </w:r>
          <w:r w:rsidR="00383561">
            <w:rPr>
              <w:rFonts w:ascii="Verdana" w:eastAsia="Times New Roman" w:hAnsi="Verdana" w:cs="Times New Roman"/>
              <w:sz w:val="18"/>
              <w:szCs w:val="20"/>
              <w:lang w:eastAsia="en-GB"/>
            </w:rPr>
            <w:t>nspector</w:t>
          </w:r>
          <w:r w:rsidRPr="000B779B">
            <w:rPr>
              <w:rFonts w:ascii="Verdana" w:eastAsia="Times New Roman" w:hAnsi="Verdana" w:cs="Times New Roman"/>
              <w:sz w:val="18"/>
              <w:szCs w:val="20"/>
              <w:lang w:eastAsia="en-GB"/>
            </w:rPr>
            <w:t>’</w:t>
          </w:r>
          <w:r w:rsidR="00383561">
            <w:rPr>
              <w:rFonts w:ascii="Verdana" w:eastAsia="Times New Roman" w:hAnsi="Verdana" w:cs="Times New Roman"/>
              <w:sz w:val="18"/>
              <w:szCs w:val="20"/>
              <w:lang w:eastAsia="en-GB"/>
            </w:rPr>
            <w:t>s</w:t>
          </w:r>
          <w:r w:rsidRPr="000B779B">
            <w:rPr>
              <w:rFonts w:ascii="Verdana" w:eastAsia="Times New Roman" w:hAnsi="Verdana" w:cs="Times New Roman"/>
              <w:sz w:val="18"/>
              <w:szCs w:val="20"/>
              <w:lang w:eastAsia="en-GB"/>
            </w:rPr>
            <w:t xml:space="preserve"> </w:t>
          </w:r>
          <w:r w:rsidR="006B719F">
            <w:rPr>
              <w:rFonts w:ascii="Verdana" w:eastAsia="Times New Roman" w:hAnsi="Verdana" w:cs="Times New Roman"/>
              <w:sz w:val="18"/>
              <w:szCs w:val="20"/>
              <w:lang w:eastAsia="en-GB"/>
            </w:rPr>
            <w:t>Summary Note</w:t>
          </w:r>
        </w:p>
        <w:p w14:paraId="395AA462" w14:textId="041E7D31" w:rsidR="000B779B" w:rsidRPr="00B57052" w:rsidRDefault="000B779B" w:rsidP="00B57052">
          <w:pPr>
            <w:tabs>
              <w:tab w:val="center" w:pos="4153"/>
              <w:tab w:val="right" w:pos="8306"/>
            </w:tabs>
            <w:spacing w:after="0" w:line="240" w:lineRule="auto"/>
            <w:rPr>
              <w:rFonts w:ascii="Verdana" w:eastAsia="Times New Roman" w:hAnsi="Verdana" w:cs="Times New Roman"/>
              <w:sz w:val="18"/>
              <w:szCs w:val="20"/>
              <w:lang w:eastAsia="en-GB"/>
            </w:rPr>
          </w:pPr>
          <w:r w:rsidRPr="000B779B">
            <w:rPr>
              <w:rFonts w:ascii="Verdana" w:eastAsia="Times New Roman" w:hAnsi="Verdana" w:cs="Times New Roman"/>
              <w:sz w:val="18"/>
              <w:szCs w:val="20"/>
              <w:lang w:eastAsia="en-GB"/>
            </w:rPr>
            <w:t>A</w:t>
          </w:r>
          <w:r w:rsidR="00F178B7">
            <w:rPr>
              <w:rFonts w:ascii="Verdana" w:eastAsia="Times New Roman" w:hAnsi="Verdana" w:cs="Times New Roman"/>
              <w:sz w:val="18"/>
              <w:szCs w:val="20"/>
              <w:lang w:eastAsia="en-GB"/>
            </w:rPr>
            <w:t>ppeal Ref:</w:t>
          </w:r>
          <w:r w:rsidR="00290FB1">
            <w:rPr>
              <w:rFonts w:ascii="Verdana" w:eastAsia="Times New Roman" w:hAnsi="Verdana" w:cs="Times New Roman"/>
              <w:sz w:val="18"/>
              <w:szCs w:val="20"/>
              <w:lang w:eastAsia="en-GB"/>
            </w:rPr>
            <w:t xml:space="preserve"> </w:t>
          </w:r>
          <w:r w:rsidR="00290FB1" w:rsidRPr="00290FB1">
            <w:rPr>
              <w:rFonts w:ascii="Verdana" w:eastAsia="Times New Roman" w:hAnsi="Verdana" w:cs="Times New Roman"/>
              <w:sz w:val="18"/>
              <w:szCs w:val="20"/>
              <w:lang w:eastAsia="en-GB"/>
            </w:rPr>
            <w:t>APP/L5810/W/20/3249153</w:t>
          </w:r>
        </w:p>
      </w:tc>
    </w:tr>
  </w:tbl>
  <w:p w14:paraId="5799C1E8" w14:textId="77777777" w:rsidR="00B57052" w:rsidRPr="00B57052" w:rsidRDefault="00B57052" w:rsidP="00B57052">
    <w:pPr>
      <w:tabs>
        <w:tab w:val="center" w:pos="4153"/>
        <w:tab w:val="right" w:pos="8306"/>
      </w:tabs>
      <w:spacing w:after="180" w:line="240" w:lineRule="auto"/>
      <w:rPr>
        <w:rFonts w:ascii="Verdana" w:eastAsia="Times New Roman" w:hAnsi="Verdana" w:cs="Times New Roman"/>
        <w:sz w:val="18"/>
        <w:szCs w:val="20"/>
        <w:lang w:eastAsia="en-GB"/>
      </w:rPr>
    </w:pPr>
    <w:r w:rsidRPr="00B57052">
      <w:rPr>
        <w:rFonts w:ascii="Verdana" w:eastAsia="Times New Roman" w:hAnsi="Verdana" w:cs="Times New Roman"/>
        <w:noProof/>
        <w:sz w:val="18"/>
        <w:szCs w:val="20"/>
        <w:lang w:eastAsia="en-GB"/>
      </w:rPr>
      <mc:AlternateContent>
        <mc:Choice Requires="wps">
          <w:drawing>
            <wp:anchor distT="0" distB="0" distL="114300" distR="114300" simplePos="0" relativeHeight="251674112" behindDoc="0" locked="0" layoutInCell="1" allowOverlap="1" wp14:anchorId="40B0BE0B" wp14:editId="577780E4">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42C8" id="Line 1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" strokeweight=".5pt"/>
          </w:pict>
        </mc:Fallback>
      </mc:AlternateContent>
    </w:r>
  </w:p>
  <w:p w14:paraId="730EDDF3" w14:textId="77777777" w:rsidR="00B57052" w:rsidRDefault="00B5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6BB"/>
    <w:multiLevelType w:val="hybridMultilevel"/>
    <w:tmpl w:val="BA8E5DB6"/>
    <w:lvl w:ilvl="0" w:tplc="3C68D9A8">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46EB6"/>
    <w:multiLevelType w:val="hybridMultilevel"/>
    <w:tmpl w:val="21CCD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0B68DB"/>
    <w:multiLevelType w:val="hybridMultilevel"/>
    <w:tmpl w:val="932C8F86"/>
    <w:lvl w:ilvl="0" w:tplc="B166311C">
      <w:start w:val="1"/>
      <w:numFmt w:val="decimal"/>
      <w:lvlText w:val="%1."/>
      <w:lvlJc w:val="left"/>
      <w:pPr>
        <w:tabs>
          <w:tab w:val="num" w:pos="435"/>
        </w:tabs>
        <w:ind w:left="435" w:hanging="435"/>
      </w:pPr>
      <w:rPr>
        <w:rFonts w:hint="default"/>
        <w:b w:val="0"/>
        <w:i w:val="0"/>
        <w:color w:val="auto"/>
      </w:rPr>
    </w:lvl>
    <w:lvl w:ilvl="1" w:tplc="267E0722">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757B9F"/>
    <w:multiLevelType w:val="hybridMultilevel"/>
    <w:tmpl w:val="927AD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E622D"/>
    <w:multiLevelType w:val="hybridMultilevel"/>
    <w:tmpl w:val="B79C7CF4"/>
    <w:lvl w:ilvl="0" w:tplc="EC9E2712">
      <w:start w:val="1"/>
      <w:numFmt w:val="decimal"/>
      <w:lvlText w:val="%1."/>
      <w:lvlJc w:val="left"/>
      <w:pPr>
        <w:ind w:left="644" w:hanging="360"/>
      </w:pPr>
      <w:rPr>
        <w:rFonts w:eastAsia="Times New Roman" w:cs="Arial"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EA258AA"/>
    <w:multiLevelType w:val="hybridMultilevel"/>
    <w:tmpl w:val="84007E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97768A"/>
    <w:multiLevelType w:val="hybridMultilevel"/>
    <w:tmpl w:val="EF368DE0"/>
    <w:styleLink w:val="Styles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20688"/>
    <w:multiLevelType w:val="hybridMultilevel"/>
    <w:tmpl w:val="B79C7CF4"/>
    <w:lvl w:ilvl="0" w:tplc="EC9E2712">
      <w:start w:val="1"/>
      <w:numFmt w:val="decimal"/>
      <w:lvlText w:val="%1."/>
      <w:lvlJc w:val="left"/>
      <w:pPr>
        <w:ind w:left="644" w:hanging="360"/>
      </w:pPr>
      <w:rPr>
        <w:rFonts w:eastAsia="Times New Roman" w:cs="Arial"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8FA1FDB"/>
    <w:multiLevelType w:val="hybridMultilevel"/>
    <w:tmpl w:val="734E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A13BD"/>
    <w:multiLevelType w:val="hybridMultilevel"/>
    <w:tmpl w:val="3A04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F121B"/>
    <w:multiLevelType w:val="hybridMultilevel"/>
    <w:tmpl w:val="B2922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DD7A15"/>
    <w:multiLevelType w:val="multilevel"/>
    <w:tmpl w:val="3C285E8C"/>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2" w15:restartNumberingAfterBreak="0">
    <w:nsid w:val="4BB51A7F"/>
    <w:multiLevelType w:val="hybridMultilevel"/>
    <w:tmpl w:val="75EE89F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4F356863"/>
    <w:multiLevelType w:val="hybridMultilevel"/>
    <w:tmpl w:val="A4F82DBC"/>
    <w:lvl w:ilvl="0" w:tplc="B166311C">
      <w:start w:val="1"/>
      <w:numFmt w:val="decimal"/>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8C37A3"/>
    <w:multiLevelType w:val="hybridMultilevel"/>
    <w:tmpl w:val="4922101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5" w15:restartNumberingAfterBreak="0">
    <w:nsid w:val="59E56D02"/>
    <w:multiLevelType w:val="hybridMultilevel"/>
    <w:tmpl w:val="7CAA0BCA"/>
    <w:lvl w:ilvl="0" w:tplc="B166311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F15AC5"/>
    <w:multiLevelType w:val="hybridMultilevel"/>
    <w:tmpl w:val="BF34C870"/>
    <w:lvl w:ilvl="0" w:tplc="FDAA0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7F5670D"/>
    <w:multiLevelType w:val="hybridMultilevel"/>
    <w:tmpl w:val="FB94F666"/>
    <w:lvl w:ilvl="0" w:tplc="49A22490">
      <w:start w:val="5"/>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B256A4"/>
    <w:multiLevelType w:val="hybridMultilevel"/>
    <w:tmpl w:val="51F0C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DA5B3C"/>
    <w:multiLevelType w:val="hybridMultilevel"/>
    <w:tmpl w:val="6F78D5A2"/>
    <w:lvl w:ilvl="0" w:tplc="B166311C">
      <w:start w:val="1"/>
      <w:numFmt w:val="decimal"/>
      <w:lvlText w:val="%1."/>
      <w:lvlJc w:val="left"/>
      <w:pPr>
        <w:tabs>
          <w:tab w:val="num" w:pos="435"/>
        </w:tabs>
        <w:ind w:left="435" w:hanging="435"/>
      </w:pPr>
      <w:rPr>
        <w:rFonts w:hint="default"/>
        <w:b w:val="0"/>
        <w:i w:val="0"/>
        <w:color w:val="auto"/>
      </w:rPr>
    </w:lvl>
    <w:lvl w:ilvl="1" w:tplc="267E0722">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D3C31FD"/>
    <w:multiLevelType w:val="hybridMultilevel"/>
    <w:tmpl w:val="FBE64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4"/>
  </w:num>
  <w:num w:numId="4">
    <w:abstractNumId w:val="6"/>
  </w:num>
  <w:num w:numId="5">
    <w:abstractNumId w:val="11"/>
  </w:num>
  <w:num w:numId="6">
    <w:abstractNumId w:val="16"/>
  </w:num>
  <w:num w:numId="7">
    <w:abstractNumId w:val="17"/>
  </w:num>
  <w:num w:numId="8">
    <w:abstractNumId w:val="8"/>
  </w:num>
  <w:num w:numId="9">
    <w:abstractNumId w:val="18"/>
  </w:num>
  <w:num w:numId="10">
    <w:abstractNumId w:val="7"/>
  </w:num>
  <w:num w:numId="11">
    <w:abstractNumId w:val="5"/>
  </w:num>
  <w:num w:numId="12">
    <w:abstractNumId w:val="19"/>
  </w:num>
  <w:num w:numId="13">
    <w:abstractNumId w:val="0"/>
  </w:num>
  <w:num w:numId="14">
    <w:abstractNumId w:val="3"/>
  </w:num>
  <w:num w:numId="15">
    <w:abstractNumId w:val="12"/>
  </w:num>
  <w:num w:numId="16">
    <w:abstractNumId w:val="1"/>
  </w:num>
  <w:num w:numId="17">
    <w:abstractNumId w:val="4"/>
  </w:num>
  <w:num w:numId="18">
    <w:abstractNumId w:val="20"/>
  </w:num>
  <w:num w:numId="19">
    <w:abstractNumId w:val="15"/>
  </w:num>
  <w:num w:numId="20">
    <w:abstractNumId w:val="13"/>
  </w:num>
  <w:num w:numId="21">
    <w:abstractNumId w:val="21"/>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BC"/>
    <w:rsid w:val="000011B9"/>
    <w:rsid w:val="00002C64"/>
    <w:rsid w:val="00003481"/>
    <w:rsid w:val="00003F46"/>
    <w:rsid w:val="000046E3"/>
    <w:rsid w:val="00005DE9"/>
    <w:rsid w:val="00006B27"/>
    <w:rsid w:val="00006C8A"/>
    <w:rsid w:val="00007CBE"/>
    <w:rsid w:val="00010BE0"/>
    <w:rsid w:val="0001289C"/>
    <w:rsid w:val="00013066"/>
    <w:rsid w:val="000130F1"/>
    <w:rsid w:val="000144DE"/>
    <w:rsid w:val="00015C2D"/>
    <w:rsid w:val="0002238C"/>
    <w:rsid w:val="000229AE"/>
    <w:rsid w:val="00022AE3"/>
    <w:rsid w:val="0002302C"/>
    <w:rsid w:val="0002439A"/>
    <w:rsid w:val="000247DB"/>
    <w:rsid w:val="000253AB"/>
    <w:rsid w:val="00025874"/>
    <w:rsid w:val="0002610C"/>
    <w:rsid w:val="000265FF"/>
    <w:rsid w:val="000266FF"/>
    <w:rsid w:val="00032B31"/>
    <w:rsid w:val="00033007"/>
    <w:rsid w:val="00033498"/>
    <w:rsid w:val="00033CA7"/>
    <w:rsid w:val="0003433A"/>
    <w:rsid w:val="00034820"/>
    <w:rsid w:val="000350F9"/>
    <w:rsid w:val="00035166"/>
    <w:rsid w:val="000354AC"/>
    <w:rsid w:val="00035B2E"/>
    <w:rsid w:val="00035C8F"/>
    <w:rsid w:val="00036546"/>
    <w:rsid w:val="00037705"/>
    <w:rsid w:val="00040675"/>
    <w:rsid w:val="000411C8"/>
    <w:rsid w:val="00041D33"/>
    <w:rsid w:val="000427F9"/>
    <w:rsid w:val="00042B56"/>
    <w:rsid w:val="00042EC1"/>
    <w:rsid w:val="0004301F"/>
    <w:rsid w:val="000459FB"/>
    <w:rsid w:val="00045C53"/>
    <w:rsid w:val="000463F9"/>
    <w:rsid w:val="00046440"/>
    <w:rsid w:val="00046853"/>
    <w:rsid w:val="0004776C"/>
    <w:rsid w:val="000505E8"/>
    <w:rsid w:val="00050B13"/>
    <w:rsid w:val="00050CB6"/>
    <w:rsid w:val="00051B81"/>
    <w:rsid w:val="0005275E"/>
    <w:rsid w:val="00052F40"/>
    <w:rsid w:val="00052FC2"/>
    <w:rsid w:val="0005341F"/>
    <w:rsid w:val="000568D7"/>
    <w:rsid w:val="000602CB"/>
    <w:rsid w:val="00060930"/>
    <w:rsid w:val="000614BE"/>
    <w:rsid w:val="000625F4"/>
    <w:rsid w:val="000632B0"/>
    <w:rsid w:val="00063BD0"/>
    <w:rsid w:val="00065379"/>
    <w:rsid w:val="00065E02"/>
    <w:rsid w:val="00066047"/>
    <w:rsid w:val="00066120"/>
    <w:rsid w:val="000700D6"/>
    <w:rsid w:val="000704DB"/>
    <w:rsid w:val="000712AE"/>
    <w:rsid w:val="000731FC"/>
    <w:rsid w:val="00073D68"/>
    <w:rsid w:val="0007433D"/>
    <w:rsid w:val="00074BCD"/>
    <w:rsid w:val="000751DE"/>
    <w:rsid w:val="00075376"/>
    <w:rsid w:val="00075541"/>
    <w:rsid w:val="00076FF8"/>
    <w:rsid w:val="000801A6"/>
    <w:rsid w:val="00081090"/>
    <w:rsid w:val="00081B9E"/>
    <w:rsid w:val="00083A47"/>
    <w:rsid w:val="00084C9B"/>
    <w:rsid w:val="00085288"/>
    <w:rsid w:val="00085C07"/>
    <w:rsid w:val="000868EC"/>
    <w:rsid w:val="00087044"/>
    <w:rsid w:val="000876BD"/>
    <w:rsid w:val="0009156B"/>
    <w:rsid w:val="00092A23"/>
    <w:rsid w:val="0009448E"/>
    <w:rsid w:val="00094503"/>
    <w:rsid w:val="00094937"/>
    <w:rsid w:val="00094E1C"/>
    <w:rsid w:val="00095A05"/>
    <w:rsid w:val="00097BC1"/>
    <w:rsid w:val="00097D74"/>
    <w:rsid w:val="00097DBD"/>
    <w:rsid w:val="000A0AFA"/>
    <w:rsid w:val="000A1CDB"/>
    <w:rsid w:val="000A4141"/>
    <w:rsid w:val="000A4948"/>
    <w:rsid w:val="000A5634"/>
    <w:rsid w:val="000A5758"/>
    <w:rsid w:val="000B0992"/>
    <w:rsid w:val="000B29F6"/>
    <w:rsid w:val="000B2B28"/>
    <w:rsid w:val="000B2E51"/>
    <w:rsid w:val="000B37FF"/>
    <w:rsid w:val="000B50B1"/>
    <w:rsid w:val="000B51EC"/>
    <w:rsid w:val="000B5373"/>
    <w:rsid w:val="000B5637"/>
    <w:rsid w:val="000B6F7C"/>
    <w:rsid w:val="000B7062"/>
    <w:rsid w:val="000B779B"/>
    <w:rsid w:val="000B7887"/>
    <w:rsid w:val="000C002A"/>
    <w:rsid w:val="000C08D8"/>
    <w:rsid w:val="000C208C"/>
    <w:rsid w:val="000C2782"/>
    <w:rsid w:val="000C37D0"/>
    <w:rsid w:val="000C4036"/>
    <w:rsid w:val="000C4493"/>
    <w:rsid w:val="000C489B"/>
    <w:rsid w:val="000C5FFE"/>
    <w:rsid w:val="000C6544"/>
    <w:rsid w:val="000C71D5"/>
    <w:rsid w:val="000C788D"/>
    <w:rsid w:val="000C7A12"/>
    <w:rsid w:val="000D03C9"/>
    <w:rsid w:val="000D1799"/>
    <w:rsid w:val="000D315B"/>
    <w:rsid w:val="000D3356"/>
    <w:rsid w:val="000D42AA"/>
    <w:rsid w:val="000D590A"/>
    <w:rsid w:val="000D6F3F"/>
    <w:rsid w:val="000D7475"/>
    <w:rsid w:val="000E19F4"/>
    <w:rsid w:val="000E1BBE"/>
    <w:rsid w:val="000E5DE2"/>
    <w:rsid w:val="000E6693"/>
    <w:rsid w:val="000E7272"/>
    <w:rsid w:val="000E7F47"/>
    <w:rsid w:val="000F186E"/>
    <w:rsid w:val="000F2E59"/>
    <w:rsid w:val="000F2FA3"/>
    <w:rsid w:val="000F4C6B"/>
    <w:rsid w:val="000F4DB8"/>
    <w:rsid w:val="000F6A06"/>
    <w:rsid w:val="00101852"/>
    <w:rsid w:val="00101A90"/>
    <w:rsid w:val="00102163"/>
    <w:rsid w:val="00102E9A"/>
    <w:rsid w:val="00103546"/>
    <w:rsid w:val="0010457B"/>
    <w:rsid w:val="00105483"/>
    <w:rsid w:val="0010782D"/>
    <w:rsid w:val="00107CAE"/>
    <w:rsid w:val="00110A5B"/>
    <w:rsid w:val="0011108E"/>
    <w:rsid w:val="00111779"/>
    <w:rsid w:val="0011555C"/>
    <w:rsid w:val="001167B3"/>
    <w:rsid w:val="00116C6C"/>
    <w:rsid w:val="00117C89"/>
    <w:rsid w:val="00121175"/>
    <w:rsid w:val="00121B79"/>
    <w:rsid w:val="001223D8"/>
    <w:rsid w:val="00122C40"/>
    <w:rsid w:val="00123284"/>
    <w:rsid w:val="0012398D"/>
    <w:rsid w:val="00123AD6"/>
    <w:rsid w:val="00123DCD"/>
    <w:rsid w:val="00124448"/>
    <w:rsid w:val="00124BFB"/>
    <w:rsid w:val="00125C14"/>
    <w:rsid w:val="00126048"/>
    <w:rsid w:val="00126101"/>
    <w:rsid w:val="00126EA7"/>
    <w:rsid w:val="00127A0E"/>
    <w:rsid w:val="00130321"/>
    <w:rsid w:val="001326B5"/>
    <w:rsid w:val="00133D6B"/>
    <w:rsid w:val="00133E63"/>
    <w:rsid w:val="00133F2E"/>
    <w:rsid w:val="00134098"/>
    <w:rsid w:val="001340C5"/>
    <w:rsid w:val="00135172"/>
    <w:rsid w:val="00135B1C"/>
    <w:rsid w:val="00135B95"/>
    <w:rsid w:val="00136043"/>
    <w:rsid w:val="00136593"/>
    <w:rsid w:val="00137171"/>
    <w:rsid w:val="00137DBC"/>
    <w:rsid w:val="00141A44"/>
    <w:rsid w:val="00142B9E"/>
    <w:rsid w:val="001445AD"/>
    <w:rsid w:val="001447B0"/>
    <w:rsid w:val="001471DF"/>
    <w:rsid w:val="00147394"/>
    <w:rsid w:val="00150ED0"/>
    <w:rsid w:val="00151457"/>
    <w:rsid w:val="00151B49"/>
    <w:rsid w:val="00152D29"/>
    <w:rsid w:val="00157096"/>
    <w:rsid w:val="00157975"/>
    <w:rsid w:val="00157DDD"/>
    <w:rsid w:val="00160E6B"/>
    <w:rsid w:val="00160F33"/>
    <w:rsid w:val="00161B2E"/>
    <w:rsid w:val="00162E6A"/>
    <w:rsid w:val="00163AE5"/>
    <w:rsid w:val="001640A3"/>
    <w:rsid w:val="00164596"/>
    <w:rsid w:val="00166111"/>
    <w:rsid w:val="00166115"/>
    <w:rsid w:val="00166E3B"/>
    <w:rsid w:val="001674C8"/>
    <w:rsid w:val="00167717"/>
    <w:rsid w:val="001705F8"/>
    <w:rsid w:val="00172878"/>
    <w:rsid w:val="00174395"/>
    <w:rsid w:val="00182170"/>
    <w:rsid w:val="00183311"/>
    <w:rsid w:val="001847ED"/>
    <w:rsid w:val="00184CC4"/>
    <w:rsid w:val="001852A7"/>
    <w:rsid w:val="00185996"/>
    <w:rsid w:val="00186D5F"/>
    <w:rsid w:val="0018717F"/>
    <w:rsid w:val="00187A9D"/>
    <w:rsid w:val="00190FE7"/>
    <w:rsid w:val="001916BD"/>
    <w:rsid w:val="00191F1E"/>
    <w:rsid w:val="001926A3"/>
    <w:rsid w:val="00193E90"/>
    <w:rsid w:val="00194348"/>
    <w:rsid w:val="001946B5"/>
    <w:rsid w:val="00195578"/>
    <w:rsid w:val="001A19FE"/>
    <w:rsid w:val="001A1B28"/>
    <w:rsid w:val="001A1D2D"/>
    <w:rsid w:val="001A36A8"/>
    <w:rsid w:val="001A3887"/>
    <w:rsid w:val="001A4544"/>
    <w:rsid w:val="001A53F0"/>
    <w:rsid w:val="001A64DB"/>
    <w:rsid w:val="001A6B17"/>
    <w:rsid w:val="001A7BD8"/>
    <w:rsid w:val="001B03DE"/>
    <w:rsid w:val="001B06A0"/>
    <w:rsid w:val="001B16AB"/>
    <w:rsid w:val="001B2AF2"/>
    <w:rsid w:val="001B36C9"/>
    <w:rsid w:val="001B49DC"/>
    <w:rsid w:val="001B4BA9"/>
    <w:rsid w:val="001B530D"/>
    <w:rsid w:val="001B5A09"/>
    <w:rsid w:val="001B6437"/>
    <w:rsid w:val="001B65D8"/>
    <w:rsid w:val="001B6612"/>
    <w:rsid w:val="001B6C7D"/>
    <w:rsid w:val="001B6F82"/>
    <w:rsid w:val="001B7351"/>
    <w:rsid w:val="001B7685"/>
    <w:rsid w:val="001C0879"/>
    <w:rsid w:val="001C129F"/>
    <w:rsid w:val="001C1951"/>
    <w:rsid w:val="001C26A0"/>
    <w:rsid w:val="001C2F41"/>
    <w:rsid w:val="001C30F9"/>
    <w:rsid w:val="001C34C8"/>
    <w:rsid w:val="001C34E4"/>
    <w:rsid w:val="001C4CEB"/>
    <w:rsid w:val="001C5539"/>
    <w:rsid w:val="001C5901"/>
    <w:rsid w:val="001C5C29"/>
    <w:rsid w:val="001C6CC0"/>
    <w:rsid w:val="001D083D"/>
    <w:rsid w:val="001D1239"/>
    <w:rsid w:val="001D127A"/>
    <w:rsid w:val="001D2401"/>
    <w:rsid w:val="001D2E3C"/>
    <w:rsid w:val="001D5996"/>
    <w:rsid w:val="001D5F97"/>
    <w:rsid w:val="001D62CE"/>
    <w:rsid w:val="001D6E65"/>
    <w:rsid w:val="001D7CDF"/>
    <w:rsid w:val="001E104F"/>
    <w:rsid w:val="001E306D"/>
    <w:rsid w:val="001E381B"/>
    <w:rsid w:val="001E3E6F"/>
    <w:rsid w:val="001E4E07"/>
    <w:rsid w:val="001E65B1"/>
    <w:rsid w:val="001E6C20"/>
    <w:rsid w:val="001E73E4"/>
    <w:rsid w:val="001E7E99"/>
    <w:rsid w:val="001F03A2"/>
    <w:rsid w:val="001F1666"/>
    <w:rsid w:val="001F367A"/>
    <w:rsid w:val="001F3F16"/>
    <w:rsid w:val="001F759D"/>
    <w:rsid w:val="001F7FCF"/>
    <w:rsid w:val="00202082"/>
    <w:rsid w:val="002023DD"/>
    <w:rsid w:val="00203242"/>
    <w:rsid w:val="00203B9C"/>
    <w:rsid w:val="00203DA6"/>
    <w:rsid w:val="002048B8"/>
    <w:rsid w:val="00204B03"/>
    <w:rsid w:val="00204DDD"/>
    <w:rsid w:val="00205016"/>
    <w:rsid w:val="002065BF"/>
    <w:rsid w:val="0020687D"/>
    <w:rsid w:val="00206D02"/>
    <w:rsid w:val="002070ED"/>
    <w:rsid w:val="00207C9B"/>
    <w:rsid w:val="002102FB"/>
    <w:rsid w:val="00210881"/>
    <w:rsid w:val="00211201"/>
    <w:rsid w:val="00211766"/>
    <w:rsid w:val="002126B6"/>
    <w:rsid w:val="00212EC2"/>
    <w:rsid w:val="00213421"/>
    <w:rsid w:val="00214FBB"/>
    <w:rsid w:val="0021522A"/>
    <w:rsid w:val="002166C4"/>
    <w:rsid w:val="00216911"/>
    <w:rsid w:val="00216CEB"/>
    <w:rsid w:val="00217497"/>
    <w:rsid w:val="00217BD9"/>
    <w:rsid w:val="00217C5D"/>
    <w:rsid w:val="00217CB0"/>
    <w:rsid w:val="00217DB9"/>
    <w:rsid w:val="002201ED"/>
    <w:rsid w:val="0022048D"/>
    <w:rsid w:val="002208AD"/>
    <w:rsid w:val="002216DD"/>
    <w:rsid w:val="00221B12"/>
    <w:rsid w:val="00223AFB"/>
    <w:rsid w:val="0022439E"/>
    <w:rsid w:val="00225793"/>
    <w:rsid w:val="002261EC"/>
    <w:rsid w:val="00226562"/>
    <w:rsid w:val="0022777E"/>
    <w:rsid w:val="00230D13"/>
    <w:rsid w:val="00231E6E"/>
    <w:rsid w:val="00231F1D"/>
    <w:rsid w:val="00232696"/>
    <w:rsid w:val="00232AEE"/>
    <w:rsid w:val="00232E48"/>
    <w:rsid w:val="00233385"/>
    <w:rsid w:val="00233B98"/>
    <w:rsid w:val="0023509B"/>
    <w:rsid w:val="002366A0"/>
    <w:rsid w:val="0023696D"/>
    <w:rsid w:val="00237877"/>
    <w:rsid w:val="00240716"/>
    <w:rsid w:val="00240EEF"/>
    <w:rsid w:val="00240FDB"/>
    <w:rsid w:val="00241C31"/>
    <w:rsid w:val="00242F99"/>
    <w:rsid w:val="00244B35"/>
    <w:rsid w:val="00244ECA"/>
    <w:rsid w:val="00244F6B"/>
    <w:rsid w:val="00245593"/>
    <w:rsid w:val="00246236"/>
    <w:rsid w:val="002469F6"/>
    <w:rsid w:val="00247B0F"/>
    <w:rsid w:val="00250EF5"/>
    <w:rsid w:val="00251598"/>
    <w:rsid w:val="0025232F"/>
    <w:rsid w:val="002533C5"/>
    <w:rsid w:val="002536DC"/>
    <w:rsid w:val="00253B62"/>
    <w:rsid w:val="00254D33"/>
    <w:rsid w:val="00255D74"/>
    <w:rsid w:val="00260649"/>
    <w:rsid w:val="002617AD"/>
    <w:rsid w:val="00262766"/>
    <w:rsid w:val="00264155"/>
    <w:rsid w:val="00265240"/>
    <w:rsid w:val="00266A5B"/>
    <w:rsid w:val="00273161"/>
    <w:rsid w:val="00274A2A"/>
    <w:rsid w:val="00277022"/>
    <w:rsid w:val="002800FA"/>
    <w:rsid w:val="00280348"/>
    <w:rsid w:val="0028052A"/>
    <w:rsid w:val="00280543"/>
    <w:rsid w:val="002805C5"/>
    <w:rsid w:val="00280959"/>
    <w:rsid w:val="00281B6C"/>
    <w:rsid w:val="00282287"/>
    <w:rsid w:val="0028288E"/>
    <w:rsid w:val="00282CB0"/>
    <w:rsid w:val="00282CCF"/>
    <w:rsid w:val="00283300"/>
    <w:rsid w:val="00283536"/>
    <w:rsid w:val="002838F8"/>
    <w:rsid w:val="00285C0A"/>
    <w:rsid w:val="00286BD5"/>
    <w:rsid w:val="0029074E"/>
    <w:rsid w:val="00290FB1"/>
    <w:rsid w:val="0029145F"/>
    <w:rsid w:val="002917DC"/>
    <w:rsid w:val="0029193E"/>
    <w:rsid w:val="00291DC5"/>
    <w:rsid w:val="002920E1"/>
    <w:rsid w:val="0029344F"/>
    <w:rsid w:val="002935ED"/>
    <w:rsid w:val="00294DF2"/>
    <w:rsid w:val="002951F8"/>
    <w:rsid w:val="00295466"/>
    <w:rsid w:val="00295641"/>
    <w:rsid w:val="002960D6"/>
    <w:rsid w:val="00296731"/>
    <w:rsid w:val="00297778"/>
    <w:rsid w:val="00297C4D"/>
    <w:rsid w:val="002A0124"/>
    <w:rsid w:val="002A07F7"/>
    <w:rsid w:val="002A0C90"/>
    <w:rsid w:val="002A27B1"/>
    <w:rsid w:val="002A2AC3"/>
    <w:rsid w:val="002A2CF6"/>
    <w:rsid w:val="002A4ECB"/>
    <w:rsid w:val="002A5E3D"/>
    <w:rsid w:val="002A6D32"/>
    <w:rsid w:val="002A7EC1"/>
    <w:rsid w:val="002B2E96"/>
    <w:rsid w:val="002B2F24"/>
    <w:rsid w:val="002B2FFF"/>
    <w:rsid w:val="002B4818"/>
    <w:rsid w:val="002B5EBC"/>
    <w:rsid w:val="002B63CD"/>
    <w:rsid w:val="002B72A9"/>
    <w:rsid w:val="002C00D5"/>
    <w:rsid w:val="002C19E1"/>
    <w:rsid w:val="002C294C"/>
    <w:rsid w:val="002C30B4"/>
    <w:rsid w:val="002C4547"/>
    <w:rsid w:val="002C640D"/>
    <w:rsid w:val="002C7B62"/>
    <w:rsid w:val="002C7CA5"/>
    <w:rsid w:val="002D279D"/>
    <w:rsid w:val="002D2E3B"/>
    <w:rsid w:val="002D35E0"/>
    <w:rsid w:val="002D443E"/>
    <w:rsid w:val="002D4A2D"/>
    <w:rsid w:val="002D5487"/>
    <w:rsid w:val="002D56F3"/>
    <w:rsid w:val="002D5720"/>
    <w:rsid w:val="002D5BD7"/>
    <w:rsid w:val="002D6AF7"/>
    <w:rsid w:val="002E0CA4"/>
    <w:rsid w:val="002E1526"/>
    <w:rsid w:val="002E1725"/>
    <w:rsid w:val="002E175E"/>
    <w:rsid w:val="002E229B"/>
    <w:rsid w:val="002E2451"/>
    <w:rsid w:val="002E3ED6"/>
    <w:rsid w:val="002E7705"/>
    <w:rsid w:val="002E7C44"/>
    <w:rsid w:val="002F361D"/>
    <w:rsid w:val="002F47A7"/>
    <w:rsid w:val="002F488C"/>
    <w:rsid w:val="002F4FB2"/>
    <w:rsid w:val="002F54DF"/>
    <w:rsid w:val="002F57C4"/>
    <w:rsid w:val="002F6351"/>
    <w:rsid w:val="002F760E"/>
    <w:rsid w:val="002F7BCE"/>
    <w:rsid w:val="00300536"/>
    <w:rsid w:val="0030094A"/>
    <w:rsid w:val="003012F5"/>
    <w:rsid w:val="003023D1"/>
    <w:rsid w:val="003024A8"/>
    <w:rsid w:val="00303EC4"/>
    <w:rsid w:val="00304422"/>
    <w:rsid w:val="003047C2"/>
    <w:rsid w:val="003048AB"/>
    <w:rsid w:val="00306818"/>
    <w:rsid w:val="00306C95"/>
    <w:rsid w:val="00306D5B"/>
    <w:rsid w:val="00310EF6"/>
    <w:rsid w:val="003125B5"/>
    <w:rsid w:val="00312AB2"/>
    <w:rsid w:val="00313551"/>
    <w:rsid w:val="00313986"/>
    <w:rsid w:val="00313E74"/>
    <w:rsid w:val="0031610C"/>
    <w:rsid w:val="003173B4"/>
    <w:rsid w:val="00320081"/>
    <w:rsid w:val="00320D62"/>
    <w:rsid w:val="003218C5"/>
    <w:rsid w:val="00321B53"/>
    <w:rsid w:val="00321CA4"/>
    <w:rsid w:val="003235D2"/>
    <w:rsid w:val="00323D74"/>
    <w:rsid w:val="00323F4D"/>
    <w:rsid w:val="0032444E"/>
    <w:rsid w:val="003249C3"/>
    <w:rsid w:val="00325458"/>
    <w:rsid w:val="00325532"/>
    <w:rsid w:val="00325CAC"/>
    <w:rsid w:val="00326054"/>
    <w:rsid w:val="0032689B"/>
    <w:rsid w:val="00330832"/>
    <w:rsid w:val="00330922"/>
    <w:rsid w:val="00330993"/>
    <w:rsid w:val="00330E80"/>
    <w:rsid w:val="003320F3"/>
    <w:rsid w:val="00332921"/>
    <w:rsid w:val="00332D37"/>
    <w:rsid w:val="00332FAE"/>
    <w:rsid w:val="003344BB"/>
    <w:rsid w:val="0033483D"/>
    <w:rsid w:val="0033492A"/>
    <w:rsid w:val="00334B3F"/>
    <w:rsid w:val="003352B2"/>
    <w:rsid w:val="0033562F"/>
    <w:rsid w:val="00337195"/>
    <w:rsid w:val="00340B7E"/>
    <w:rsid w:val="00341CFA"/>
    <w:rsid w:val="003424AF"/>
    <w:rsid w:val="00342DCD"/>
    <w:rsid w:val="00343936"/>
    <w:rsid w:val="003443E7"/>
    <w:rsid w:val="00345232"/>
    <w:rsid w:val="0034648E"/>
    <w:rsid w:val="00346E40"/>
    <w:rsid w:val="00347EAE"/>
    <w:rsid w:val="00350221"/>
    <w:rsid w:val="003506BD"/>
    <w:rsid w:val="00350CFE"/>
    <w:rsid w:val="00351116"/>
    <w:rsid w:val="003517F8"/>
    <w:rsid w:val="00352851"/>
    <w:rsid w:val="00352F5A"/>
    <w:rsid w:val="00353273"/>
    <w:rsid w:val="003541F4"/>
    <w:rsid w:val="00354C24"/>
    <w:rsid w:val="00355578"/>
    <w:rsid w:val="003563D4"/>
    <w:rsid w:val="00356967"/>
    <w:rsid w:val="00357749"/>
    <w:rsid w:val="0035787E"/>
    <w:rsid w:val="00357F97"/>
    <w:rsid w:val="00360AC6"/>
    <w:rsid w:val="00361EFE"/>
    <w:rsid w:val="0036202A"/>
    <w:rsid w:val="003623B9"/>
    <w:rsid w:val="003628B6"/>
    <w:rsid w:val="003629A4"/>
    <w:rsid w:val="00364051"/>
    <w:rsid w:val="003650AA"/>
    <w:rsid w:val="00366E8F"/>
    <w:rsid w:val="00367BA9"/>
    <w:rsid w:val="0037012C"/>
    <w:rsid w:val="003715E6"/>
    <w:rsid w:val="00371A3E"/>
    <w:rsid w:val="003728C6"/>
    <w:rsid w:val="00372DC2"/>
    <w:rsid w:val="00373C3B"/>
    <w:rsid w:val="00374BDA"/>
    <w:rsid w:val="00375856"/>
    <w:rsid w:val="00375A32"/>
    <w:rsid w:val="00375B50"/>
    <w:rsid w:val="003769D6"/>
    <w:rsid w:val="00376AF9"/>
    <w:rsid w:val="00380889"/>
    <w:rsid w:val="003826B6"/>
    <w:rsid w:val="00383561"/>
    <w:rsid w:val="003835F5"/>
    <w:rsid w:val="003839B6"/>
    <w:rsid w:val="0038525D"/>
    <w:rsid w:val="0038680A"/>
    <w:rsid w:val="0039068A"/>
    <w:rsid w:val="00394D41"/>
    <w:rsid w:val="00394D60"/>
    <w:rsid w:val="00394DBE"/>
    <w:rsid w:val="00395110"/>
    <w:rsid w:val="003A0C89"/>
    <w:rsid w:val="003A0E0A"/>
    <w:rsid w:val="003A2004"/>
    <w:rsid w:val="003A239C"/>
    <w:rsid w:val="003A25E7"/>
    <w:rsid w:val="003A41D0"/>
    <w:rsid w:val="003A44C5"/>
    <w:rsid w:val="003A4AA3"/>
    <w:rsid w:val="003A4CB6"/>
    <w:rsid w:val="003A59C4"/>
    <w:rsid w:val="003A5ECA"/>
    <w:rsid w:val="003A75C7"/>
    <w:rsid w:val="003A7F57"/>
    <w:rsid w:val="003B06AE"/>
    <w:rsid w:val="003B13BC"/>
    <w:rsid w:val="003B1784"/>
    <w:rsid w:val="003B2D9C"/>
    <w:rsid w:val="003B398D"/>
    <w:rsid w:val="003B486E"/>
    <w:rsid w:val="003B6B9F"/>
    <w:rsid w:val="003C0560"/>
    <w:rsid w:val="003C0E65"/>
    <w:rsid w:val="003C1025"/>
    <w:rsid w:val="003C22D6"/>
    <w:rsid w:val="003C35A8"/>
    <w:rsid w:val="003C5C7F"/>
    <w:rsid w:val="003C64EA"/>
    <w:rsid w:val="003C6A74"/>
    <w:rsid w:val="003C6BC4"/>
    <w:rsid w:val="003D19F1"/>
    <w:rsid w:val="003D31ED"/>
    <w:rsid w:val="003D33C2"/>
    <w:rsid w:val="003D426E"/>
    <w:rsid w:val="003D4FAE"/>
    <w:rsid w:val="003D533C"/>
    <w:rsid w:val="003D5CC7"/>
    <w:rsid w:val="003D69F9"/>
    <w:rsid w:val="003E01BB"/>
    <w:rsid w:val="003E028D"/>
    <w:rsid w:val="003E0838"/>
    <w:rsid w:val="003E12CC"/>
    <w:rsid w:val="003E1658"/>
    <w:rsid w:val="003E1BC9"/>
    <w:rsid w:val="003E280A"/>
    <w:rsid w:val="003E3112"/>
    <w:rsid w:val="003E311A"/>
    <w:rsid w:val="003E350C"/>
    <w:rsid w:val="003E5839"/>
    <w:rsid w:val="003E6DD6"/>
    <w:rsid w:val="003E73ED"/>
    <w:rsid w:val="003E7CE1"/>
    <w:rsid w:val="003F085B"/>
    <w:rsid w:val="003F0FC4"/>
    <w:rsid w:val="003F18E9"/>
    <w:rsid w:val="003F1AFC"/>
    <w:rsid w:val="003F1EAF"/>
    <w:rsid w:val="003F2095"/>
    <w:rsid w:val="003F25AE"/>
    <w:rsid w:val="003F32CD"/>
    <w:rsid w:val="003F4CDB"/>
    <w:rsid w:val="003F534E"/>
    <w:rsid w:val="003F5692"/>
    <w:rsid w:val="003F77C4"/>
    <w:rsid w:val="003F7C05"/>
    <w:rsid w:val="003F7F31"/>
    <w:rsid w:val="00400B7C"/>
    <w:rsid w:val="00401F6A"/>
    <w:rsid w:val="0040348F"/>
    <w:rsid w:val="00405AC5"/>
    <w:rsid w:val="0040652C"/>
    <w:rsid w:val="00406E58"/>
    <w:rsid w:val="00410A41"/>
    <w:rsid w:val="0041297F"/>
    <w:rsid w:val="0041547C"/>
    <w:rsid w:val="0041603C"/>
    <w:rsid w:val="00416470"/>
    <w:rsid w:val="00417298"/>
    <w:rsid w:val="00420177"/>
    <w:rsid w:val="00423767"/>
    <w:rsid w:val="00424599"/>
    <w:rsid w:val="00430BC8"/>
    <w:rsid w:val="00431B75"/>
    <w:rsid w:val="00431ECE"/>
    <w:rsid w:val="00432EFA"/>
    <w:rsid w:val="00432FEE"/>
    <w:rsid w:val="00433C53"/>
    <w:rsid w:val="00434D95"/>
    <w:rsid w:val="00435B26"/>
    <w:rsid w:val="00436140"/>
    <w:rsid w:val="00436487"/>
    <w:rsid w:val="00436F58"/>
    <w:rsid w:val="004423A7"/>
    <w:rsid w:val="004443AD"/>
    <w:rsid w:val="00444C79"/>
    <w:rsid w:val="004458B9"/>
    <w:rsid w:val="00446776"/>
    <w:rsid w:val="00447AD2"/>
    <w:rsid w:val="00450CDA"/>
    <w:rsid w:val="00451166"/>
    <w:rsid w:val="004512F8"/>
    <w:rsid w:val="00451554"/>
    <w:rsid w:val="004515B3"/>
    <w:rsid w:val="00451820"/>
    <w:rsid w:val="00452006"/>
    <w:rsid w:val="00453E72"/>
    <w:rsid w:val="00453FDF"/>
    <w:rsid w:val="00456338"/>
    <w:rsid w:val="00457A39"/>
    <w:rsid w:val="004608FE"/>
    <w:rsid w:val="00461133"/>
    <w:rsid w:val="00461CD7"/>
    <w:rsid w:val="00461D76"/>
    <w:rsid w:val="00462311"/>
    <w:rsid w:val="00462C2F"/>
    <w:rsid w:val="0046339C"/>
    <w:rsid w:val="00463DC7"/>
    <w:rsid w:val="0046481A"/>
    <w:rsid w:val="00464AFD"/>
    <w:rsid w:val="00465109"/>
    <w:rsid w:val="00465A03"/>
    <w:rsid w:val="004660FE"/>
    <w:rsid w:val="00466238"/>
    <w:rsid w:val="0047072F"/>
    <w:rsid w:val="004729F5"/>
    <w:rsid w:val="00472B37"/>
    <w:rsid w:val="00472C3A"/>
    <w:rsid w:val="00473917"/>
    <w:rsid w:val="00473AF0"/>
    <w:rsid w:val="00474514"/>
    <w:rsid w:val="0047521D"/>
    <w:rsid w:val="00477785"/>
    <w:rsid w:val="004816E2"/>
    <w:rsid w:val="00481756"/>
    <w:rsid w:val="004819D3"/>
    <w:rsid w:val="00481ADC"/>
    <w:rsid w:val="00482640"/>
    <w:rsid w:val="004835ED"/>
    <w:rsid w:val="00484CB6"/>
    <w:rsid w:val="00485FB5"/>
    <w:rsid w:val="004864EF"/>
    <w:rsid w:val="0048659E"/>
    <w:rsid w:val="00486C1B"/>
    <w:rsid w:val="0048717C"/>
    <w:rsid w:val="004871C8"/>
    <w:rsid w:val="00490090"/>
    <w:rsid w:val="0049205E"/>
    <w:rsid w:val="00493FCE"/>
    <w:rsid w:val="004943C2"/>
    <w:rsid w:val="004950E8"/>
    <w:rsid w:val="004951E1"/>
    <w:rsid w:val="00496154"/>
    <w:rsid w:val="00496CEA"/>
    <w:rsid w:val="00496F07"/>
    <w:rsid w:val="004A02D6"/>
    <w:rsid w:val="004A09AE"/>
    <w:rsid w:val="004A0DAC"/>
    <w:rsid w:val="004A1CBB"/>
    <w:rsid w:val="004A2681"/>
    <w:rsid w:val="004A278F"/>
    <w:rsid w:val="004A2E9E"/>
    <w:rsid w:val="004A3E1A"/>
    <w:rsid w:val="004A42B3"/>
    <w:rsid w:val="004A733A"/>
    <w:rsid w:val="004B00F1"/>
    <w:rsid w:val="004B0251"/>
    <w:rsid w:val="004B0D96"/>
    <w:rsid w:val="004B0FA5"/>
    <w:rsid w:val="004B1ADA"/>
    <w:rsid w:val="004B43CD"/>
    <w:rsid w:val="004B5655"/>
    <w:rsid w:val="004B68A1"/>
    <w:rsid w:val="004B690C"/>
    <w:rsid w:val="004B734B"/>
    <w:rsid w:val="004B7C52"/>
    <w:rsid w:val="004C126B"/>
    <w:rsid w:val="004C1E8B"/>
    <w:rsid w:val="004C32C6"/>
    <w:rsid w:val="004C4D5E"/>
    <w:rsid w:val="004C503F"/>
    <w:rsid w:val="004C5599"/>
    <w:rsid w:val="004C7AC0"/>
    <w:rsid w:val="004D0E50"/>
    <w:rsid w:val="004D1154"/>
    <w:rsid w:val="004D1F71"/>
    <w:rsid w:val="004D4479"/>
    <w:rsid w:val="004D4E24"/>
    <w:rsid w:val="004D642E"/>
    <w:rsid w:val="004D7048"/>
    <w:rsid w:val="004E0DD8"/>
    <w:rsid w:val="004E0FE4"/>
    <w:rsid w:val="004E18DD"/>
    <w:rsid w:val="004E3813"/>
    <w:rsid w:val="004E4237"/>
    <w:rsid w:val="004E5A58"/>
    <w:rsid w:val="004E629B"/>
    <w:rsid w:val="004E7A62"/>
    <w:rsid w:val="004E7FD9"/>
    <w:rsid w:val="004F08D4"/>
    <w:rsid w:val="004F24A3"/>
    <w:rsid w:val="004F4BBC"/>
    <w:rsid w:val="004F5E36"/>
    <w:rsid w:val="004F72AC"/>
    <w:rsid w:val="004F73CD"/>
    <w:rsid w:val="004F7763"/>
    <w:rsid w:val="004F7E65"/>
    <w:rsid w:val="00501215"/>
    <w:rsid w:val="00501AED"/>
    <w:rsid w:val="00503924"/>
    <w:rsid w:val="005039F5"/>
    <w:rsid w:val="0050545C"/>
    <w:rsid w:val="00505CA9"/>
    <w:rsid w:val="005067E4"/>
    <w:rsid w:val="005071B2"/>
    <w:rsid w:val="00510F74"/>
    <w:rsid w:val="00511046"/>
    <w:rsid w:val="00511D5F"/>
    <w:rsid w:val="005143C6"/>
    <w:rsid w:val="005145A0"/>
    <w:rsid w:val="00514AB3"/>
    <w:rsid w:val="00515F32"/>
    <w:rsid w:val="0051605D"/>
    <w:rsid w:val="005162E6"/>
    <w:rsid w:val="0051630D"/>
    <w:rsid w:val="00516FAA"/>
    <w:rsid w:val="00516FF1"/>
    <w:rsid w:val="00520658"/>
    <w:rsid w:val="0052168B"/>
    <w:rsid w:val="00523B2D"/>
    <w:rsid w:val="00524809"/>
    <w:rsid w:val="00525B78"/>
    <w:rsid w:val="00530EEE"/>
    <w:rsid w:val="00531AA2"/>
    <w:rsid w:val="0053319F"/>
    <w:rsid w:val="0053371F"/>
    <w:rsid w:val="0053429C"/>
    <w:rsid w:val="00535520"/>
    <w:rsid w:val="005358BE"/>
    <w:rsid w:val="00535A3D"/>
    <w:rsid w:val="00537440"/>
    <w:rsid w:val="005376AB"/>
    <w:rsid w:val="00537E7A"/>
    <w:rsid w:val="00540558"/>
    <w:rsid w:val="00541D69"/>
    <w:rsid w:val="00542690"/>
    <w:rsid w:val="005428D9"/>
    <w:rsid w:val="00542CCC"/>
    <w:rsid w:val="005446CC"/>
    <w:rsid w:val="00545373"/>
    <w:rsid w:val="00545C43"/>
    <w:rsid w:val="00546534"/>
    <w:rsid w:val="0054757D"/>
    <w:rsid w:val="00547A94"/>
    <w:rsid w:val="00547B2A"/>
    <w:rsid w:val="00547F26"/>
    <w:rsid w:val="00552967"/>
    <w:rsid w:val="00553169"/>
    <w:rsid w:val="00554AFE"/>
    <w:rsid w:val="00557470"/>
    <w:rsid w:val="00560332"/>
    <w:rsid w:val="00560B7D"/>
    <w:rsid w:val="005616E8"/>
    <w:rsid w:val="00563E0F"/>
    <w:rsid w:val="00563EEA"/>
    <w:rsid w:val="00564344"/>
    <w:rsid w:val="00566870"/>
    <w:rsid w:val="005676AF"/>
    <w:rsid w:val="00567950"/>
    <w:rsid w:val="00570058"/>
    <w:rsid w:val="00570AFF"/>
    <w:rsid w:val="00571883"/>
    <w:rsid w:val="00571A01"/>
    <w:rsid w:val="0057216D"/>
    <w:rsid w:val="00572446"/>
    <w:rsid w:val="005739D6"/>
    <w:rsid w:val="00573E9F"/>
    <w:rsid w:val="00574F31"/>
    <w:rsid w:val="00575194"/>
    <w:rsid w:val="00576C14"/>
    <w:rsid w:val="0057731C"/>
    <w:rsid w:val="005808EE"/>
    <w:rsid w:val="00581783"/>
    <w:rsid w:val="00582068"/>
    <w:rsid w:val="00582E93"/>
    <w:rsid w:val="00583A71"/>
    <w:rsid w:val="00584836"/>
    <w:rsid w:val="00585A30"/>
    <w:rsid w:val="0058798E"/>
    <w:rsid w:val="00587B54"/>
    <w:rsid w:val="005921AC"/>
    <w:rsid w:val="00592832"/>
    <w:rsid w:val="00592B92"/>
    <w:rsid w:val="005938DF"/>
    <w:rsid w:val="00593E7F"/>
    <w:rsid w:val="00594749"/>
    <w:rsid w:val="00596AD2"/>
    <w:rsid w:val="00596B2A"/>
    <w:rsid w:val="00597C8C"/>
    <w:rsid w:val="005A0767"/>
    <w:rsid w:val="005A166D"/>
    <w:rsid w:val="005A266E"/>
    <w:rsid w:val="005A300F"/>
    <w:rsid w:val="005A3692"/>
    <w:rsid w:val="005A4508"/>
    <w:rsid w:val="005A4D58"/>
    <w:rsid w:val="005A7D0E"/>
    <w:rsid w:val="005A7D58"/>
    <w:rsid w:val="005B014D"/>
    <w:rsid w:val="005B2187"/>
    <w:rsid w:val="005B2B5A"/>
    <w:rsid w:val="005B2CD4"/>
    <w:rsid w:val="005B31F2"/>
    <w:rsid w:val="005B3E78"/>
    <w:rsid w:val="005B594C"/>
    <w:rsid w:val="005B5BB0"/>
    <w:rsid w:val="005B7AC6"/>
    <w:rsid w:val="005C12CC"/>
    <w:rsid w:val="005C1791"/>
    <w:rsid w:val="005C1828"/>
    <w:rsid w:val="005C2098"/>
    <w:rsid w:val="005C5B16"/>
    <w:rsid w:val="005C5C2F"/>
    <w:rsid w:val="005C734D"/>
    <w:rsid w:val="005C7E44"/>
    <w:rsid w:val="005D1FB9"/>
    <w:rsid w:val="005D27AB"/>
    <w:rsid w:val="005D4B81"/>
    <w:rsid w:val="005D5E34"/>
    <w:rsid w:val="005D668F"/>
    <w:rsid w:val="005D66D5"/>
    <w:rsid w:val="005D7131"/>
    <w:rsid w:val="005D7201"/>
    <w:rsid w:val="005E09D6"/>
    <w:rsid w:val="005E15D4"/>
    <w:rsid w:val="005E226C"/>
    <w:rsid w:val="005E330C"/>
    <w:rsid w:val="005E39A7"/>
    <w:rsid w:val="005E6277"/>
    <w:rsid w:val="005E65B9"/>
    <w:rsid w:val="005E7DC4"/>
    <w:rsid w:val="005F0FBD"/>
    <w:rsid w:val="005F1533"/>
    <w:rsid w:val="005F2E78"/>
    <w:rsid w:val="005F33CB"/>
    <w:rsid w:val="005F660E"/>
    <w:rsid w:val="005F67CB"/>
    <w:rsid w:val="00600987"/>
    <w:rsid w:val="006016A2"/>
    <w:rsid w:val="00601784"/>
    <w:rsid w:val="0060364F"/>
    <w:rsid w:val="00604980"/>
    <w:rsid w:val="00605893"/>
    <w:rsid w:val="00606341"/>
    <w:rsid w:val="00606A64"/>
    <w:rsid w:val="00606BEC"/>
    <w:rsid w:val="00606D85"/>
    <w:rsid w:val="00607397"/>
    <w:rsid w:val="0061009B"/>
    <w:rsid w:val="0061068C"/>
    <w:rsid w:val="006109C5"/>
    <w:rsid w:val="00610EFF"/>
    <w:rsid w:val="006110D1"/>
    <w:rsid w:val="0061177D"/>
    <w:rsid w:val="0061210A"/>
    <w:rsid w:val="0061266C"/>
    <w:rsid w:val="00612890"/>
    <w:rsid w:val="00613726"/>
    <w:rsid w:val="00613B8B"/>
    <w:rsid w:val="0061511F"/>
    <w:rsid w:val="00615D06"/>
    <w:rsid w:val="00616619"/>
    <w:rsid w:val="006169B5"/>
    <w:rsid w:val="00617820"/>
    <w:rsid w:val="00617F23"/>
    <w:rsid w:val="00620215"/>
    <w:rsid w:val="00620453"/>
    <w:rsid w:val="00620A7E"/>
    <w:rsid w:val="00621058"/>
    <w:rsid w:val="006218C1"/>
    <w:rsid w:val="00621C97"/>
    <w:rsid w:val="00623273"/>
    <w:rsid w:val="00623E63"/>
    <w:rsid w:val="006248F5"/>
    <w:rsid w:val="00627055"/>
    <w:rsid w:val="006277FF"/>
    <w:rsid w:val="00631033"/>
    <w:rsid w:val="00631E5E"/>
    <w:rsid w:val="0063259C"/>
    <w:rsid w:val="00634539"/>
    <w:rsid w:val="006353D8"/>
    <w:rsid w:val="006367CD"/>
    <w:rsid w:val="00636AC2"/>
    <w:rsid w:val="00636BC7"/>
    <w:rsid w:val="00637AF3"/>
    <w:rsid w:val="00637FA8"/>
    <w:rsid w:val="006406CB"/>
    <w:rsid w:val="00640B70"/>
    <w:rsid w:val="00640F53"/>
    <w:rsid w:val="006412F9"/>
    <w:rsid w:val="0064227B"/>
    <w:rsid w:val="006428EA"/>
    <w:rsid w:val="00642974"/>
    <w:rsid w:val="00642A21"/>
    <w:rsid w:val="00643310"/>
    <w:rsid w:val="006434A1"/>
    <w:rsid w:val="0064359E"/>
    <w:rsid w:val="006439F8"/>
    <w:rsid w:val="00643C56"/>
    <w:rsid w:val="006443F1"/>
    <w:rsid w:val="006449D3"/>
    <w:rsid w:val="00644D85"/>
    <w:rsid w:val="0064519A"/>
    <w:rsid w:val="006454F1"/>
    <w:rsid w:val="00645938"/>
    <w:rsid w:val="006500DB"/>
    <w:rsid w:val="00650520"/>
    <w:rsid w:val="0065123B"/>
    <w:rsid w:val="0065196F"/>
    <w:rsid w:val="006526ED"/>
    <w:rsid w:val="0065378E"/>
    <w:rsid w:val="006539A3"/>
    <w:rsid w:val="00654548"/>
    <w:rsid w:val="00654D6A"/>
    <w:rsid w:val="00655349"/>
    <w:rsid w:val="00655988"/>
    <w:rsid w:val="00656466"/>
    <w:rsid w:val="006564C0"/>
    <w:rsid w:val="00656AFF"/>
    <w:rsid w:val="00657103"/>
    <w:rsid w:val="00657114"/>
    <w:rsid w:val="006578DC"/>
    <w:rsid w:val="00657A37"/>
    <w:rsid w:val="00657A44"/>
    <w:rsid w:val="00657D92"/>
    <w:rsid w:val="006615A4"/>
    <w:rsid w:val="00661FBC"/>
    <w:rsid w:val="0066245A"/>
    <w:rsid w:val="00663226"/>
    <w:rsid w:val="0066326A"/>
    <w:rsid w:val="00663A38"/>
    <w:rsid w:val="00663F5D"/>
    <w:rsid w:val="00663F85"/>
    <w:rsid w:val="00664CEF"/>
    <w:rsid w:val="006653A0"/>
    <w:rsid w:val="00665D7B"/>
    <w:rsid w:val="00666A71"/>
    <w:rsid w:val="00667DEF"/>
    <w:rsid w:val="0067047E"/>
    <w:rsid w:val="0067318C"/>
    <w:rsid w:val="006734A3"/>
    <w:rsid w:val="00673731"/>
    <w:rsid w:val="006737AF"/>
    <w:rsid w:val="00673F6B"/>
    <w:rsid w:val="006743AD"/>
    <w:rsid w:val="00675723"/>
    <w:rsid w:val="00675E85"/>
    <w:rsid w:val="00676583"/>
    <w:rsid w:val="00676B92"/>
    <w:rsid w:val="00677027"/>
    <w:rsid w:val="0067702D"/>
    <w:rsid w:val="006770B6"/>
    <w:rsid w:val="0068073D"/>
    <w:rsid w:val="0068193F"/>
    <w:rsid w:val="006828F0"/>
    <w:rsid w:val="00683684"/>
    <w:rsid w:val="0068460B"/>
    <w:rsid w:val="00684DBC"/>
    <w:rsid w:val="00686437"/>
    <w:rsid w:val="0068662D"/>
    <w:rsid w:val="00687058"/>
    <w:rsid w:val="006877A6"/>
    <w:rsid w:val="00691BB2"/>
    <w:rsid w:val="00691BFD"/>
    <w:rsid w:val="00693FDB"/>
    <w:rsid w:val="0069491B"/>
    <w:rsid w:val="006956C3"/>
    <w:rsid w:val="00695C1C"/>
    <w:rsid w:val="00695FBD"/>
    <w:rsid w:val="0069668B"/>
    <w:rsid w:val="00697442"/>
    <w:rsid w:val="0069768E"/>
    <w:rsid w:val="006A0EE4"/>
    <w:rsid w:val="006A1277"/>
    <w:rsid w:val="006A1700"/>
    <w:rsid w:val="006A17D7"/>
    <w:rsid w:val="006A3C44"/>
    <w:rsid w:val="006A40FE"/>
    <w:rsid w:val="006A4916"/>
    <w:rsid w:val="006A4AAA"/>
    <w:rsid w:val="006B05F7"/>
    <w:rsid w:val="006B06D5"/>
    <w:rsid w:val="006B0C3B"/>
    <w:rsid w:val="006B0FC3"/>
    <w:rsid w:val="006B111D"/>
    <w:rsid w:val="006B12DA"/>
    <w:rsid w:val="006B18C7"/>
    <w:rsid w:val="006B1ADE"/>
    <w:rsid w:val="006B1DFF"/>
    <w:rsid w:val="006B25F9"/>
    <w:rsid w:val="006B339D"/>
    <w:rsid w:val="006B51E8"/>
    <w:rsid w:val="006B61C1"/>
    <w:rsid w:val="006B719F"/>
    <w:rsid w:val="006B74C4"/>
    <w:rsid w:val="006B7C64"/>
    <w:rsid w:val="006C04C9"/>
    <w:rsid w:val="006C1A51"/>
    <w:rsid w:val="006C26C6"/>
    <w:rsid w:val="006C43F6"/>
    <w:rsid w:val="006C6708"/>
    <w:rsid w:val="006C686D"/>
    <w:rsid w:val="006C6942"/>
    <w:rsid w:val="006C73DB"/>
    <w:rsid w:val="006D0626"/>
    <w:rsid w:val="006D12AF"/>
    <w:rsid w:val="006D1C6E"/>
    <w:rsid w:val="006D2A9B"/>
    <w:rsid w:val="006D78D2"/>
    <w:rsid w:val="006D7BD9"/>
    <w:rsid w:val="006E01E6"/>
    <w:rsid w:val="006E02C3"/>
    <w:rsid w:val="006E05CB"/>
    <w:rsid w:val="006E19B2"/>
    <w:rsid w:val="006E1D16"/>
    <w:rsid w:val="006E2E6D"/>
    <w:rsid w:val="006E2F0D"/>
    <w:rsid w:val="006E3EA0"/>
    <w:rsid w:val="006E66F8"/>
    <w:rsid w:val="006E68EE"/>
    <w:rsid w:val="006E76BF"/>
    <w:rsid w:val="006E7846"/>
    <w:rsid w:val="006F2430"/>
    <w:rsid w:val="006F389F"/>
    <w:rsid w:val="006F4702"/>
    <w:rsid w:val="006F500B"/>
    <w:rsid w:val="006F52B3"/>
    <w:rsid w:val="006F69B7"/>
    <w:rsid w:val="006F70D4"/>
    <w:rsid w:val="006F73EB"/>
    <w:rsid w:val="006F740E"/>
    <w:rsid w:val="006F7C66"/>
    <w:rsid w:val="006F7E40"/>
    <w:rsid w:val="00700809"/>
    <w:rsid w:val="00701AE9"/>
    <w:rsid w:val="00701C56"/>
    <w:rsid w:val="00702238"/>
    <w:rsid w:val="00703F7F"/>
    <w:rsid w:val="00705A25"/>
    <w:rsid w:val="00707E71"/>
    <w:rsid w:val="0071056F"/>
    <w:rsid w:val="00711E39"/>
    <w:rsid w:val="00712782"/>
    <w:rsid w:val="00713EF8"/>
    <w:rsid w:val="007149BF"/>
    <w:rsid w:val="00714B68"/>
    <w:rsid w:val="00715C48"/>
    <w:rsid w:val="00717444"/>
    <w:rsid w:val="00717A86"/>
    <w:rsid w:val="0072025A"/>
    <w:rsid w:val="0072088A"/>
    <w:rsid w:val="0072153C"/>
    <w:rsid w:val="00722534"/>
    <w:rsid w:val="00722F4F"/>
    <w:rsid w:val="007238D5"/>
    <w:rsid w:val="00723C0F"/>
    <w:rsid w:val="00723ED1"/>
    <w:rsid w:val="00723FFA"/>
    <w:rsid w:val="00724A1C"/>
    <w:rsid w:val="00725B53"/>
    <w:rsid w:val="00726492"/>
    <w:rsid w:val="0072688C"/>
    <w:rsid w:val="00727534"/>
    <w:rsid w:val="0073009E"/>
    <w:rsid w:val="00730FC4"/>
    <w:rsid w:val="0073244C"/>
    <w:rsid w:val="00732A0A"/>
    <w:rsid w:val="007351FF"/>
    <w:rsid w:val="0073546E"/>
    <w:rsid w:val="00735A50"/>
    <w:rsid w:val="007360F4"/>
    <w:rsid w:val="00736253"/>
    <w:rsid w:val="00736483"/>
    <w:rsid w:val="0073706C"/>
    <w:rsid w:val="0073757E"/>
    <w:rsid w:val="00741755"/>
    <w:rsid w:val="00741D0E"/>
    <w:rsid w:val="00743683"/>
    <w:rsid w:val="0074425E"/>
    <w:rsid w:val="00744FEF"/>
    <w:rsid w:val="007459B3"/>
    <w:rsid w:val="0074618C"/>
    <w:rsid w:val="00750879"/>
    <w:rsid w:val="00751515"/>
    <w:rsid w:val="0075238D"/>
    <w:rsid w:val="00752EF5"/>
    <w:rsid w:val="00753CD4"/>
    <w:rsid w:val="00753FF1"/>
    <w:rsid w:val="007554AA"/>
    <w:rsid w:val="00755621"/>
    <w:rsid w:val="007561B2"/>
    <w:rsid w:val="007613CD"/>
    <w:rsid w:val="00762D83"/>
    <w:rsid w:val="007632A3"/>
    <w:rsid w:val="0076362C"/>
    <w:rsid w:val="00763712"/>
    <w:rsid w:val="00764295"/>
    <w:rsid w:val="00765640"/>
    <w:rsid w:val="007668E0"/>
    <w:rsid w:val="00767289"/>
    <w:rsid w:val="007676B7"/>
    <w:rsid w:val="0077006D"/>
    <w:rsid w:val="0077021F"/>
    <w:rsid w:val="00770D0E"/>
    <w:rsid w:val="007718F6"/>
    <w:rsid w:val="00771CC7"/>
    <w:rsid w:val="007730CD"/>
    <w:rsid w:val="00773CE6"/>
    <w:rsid w:val="00773D03"/>
    <w:rsid w:val="00773DB8"/>
    <w:rsid w:val="00775072"/>
    <w:rsid w:val="007753AA"/>
    <w:rsid w:val="0078110B"/>
    <w:rsid w:val="00782235"/>
    <w:rsid w:val="007831B5"/>
    <w:rsid w:val="00783A60"/>
    <w:rsid w:val="007846FD"/>
    <w:rsid w:val="007854F3"/>
    <w:rsid w:val="00785596"/>
    <w:rsid w:val="00786159"/>
    <w:rsid w:val="00787DF0"/>
    <w:rsid w:val="00790FEC"/>
    <w:rsid w:val="007910EA"/>
    <w:rsid w:val="00791299"/>
    <w:rsid w:val="00791AFB"/>
    <w:rsid w:val="00791C0F"/>
    <w:rsid w:val="00796322"/>
    <w:rsid w:val="007970A0"/>
    <w:rsid w:val="007978E2"/>
    <w:rsid w:val="00797940"/>
    <w:rsid w:val="00797BA3"/>
    <w:rsid w:val="007A05D2"/>
    <w:rsid w:val="007A0727"/>
    <w:rsid w:val="007A0BF3"/>
    <w:rsid w:val="007A25A8"/>
    <w:rsid w:val="007A2B89"/>
    <w:rsid w:val="007A45EE"/>
    <w:rsid w:val="007A4959"/>
    <w:rsid w:val="007A4B4D"/>
    <w:rsid w:val="007A7292"/>
    <w:rsid w:val="007B1674"/>
    <w:rsid w:val="007B1E53"/>
    <w:rsid w:val="007B2684"/>
    <w:rsid w:val="007B40C4"/>
    <w:rsid w:val="007B4635"/>
    <w:rsid w:val="007B47D0"/>
    <w:rsid w:val="007B4AA3"/>
    <w:rsid w:val="007B7294"/>
    <w:rsid w:val="007B7320"/>
    <w:rsid w:val="007B77D5"/>
    <w:rsid w:val="007C0247"/>
    <w:rsid w:val="007C0497"/>
    <w:rsid w:val="007C11E4"/>
    <w:rsid w:val="007C1C36"/>
    <w:rsid w:val="007C31D2"/>
    <w:rsid w:val="007C4A11"/>
    <w:rsid w:val="007C565F"/>
    <w:rsid w:val="007C56BA"/>
    <w:rsid w:val="007C61A3"/>
    <w:rsid w:val="007C781A"/>
    <w:rsid w:val="007D1140"/>
    <w:rsid w:val="007D1436"/>
    <w:rsid w:val="007D184F"/>
    <w:rsid w:val="007D1B56"/>
    <w:rsid w:val="007D272D"/>
    <w:rsid w:val="007D2A64"/>
    <w:rsid w:val="007D346B"/>
    <w:rsid w:val="007D4428"/>
    <w:rsid w:val="007D5212"/>
    <w:rsid w:val="007D6C74"/>
    <w:rsid w:val="007D6F2B"/>
    <w:rsid w:val="007D782C"/>
    <w:rsid w:val="007E0BB5"/>
    <w:rsid w:val="007E1886"/>
    <w:rsid w:val="007E1D91"/>
    <w:rsid w:val="007E23CB"/>
    <w:rsid w:val="007E2D4F"/>
    <w:rsid w:val="007E2DDF"/>
    <w:rsid w:val="007E3099"/>
    <w:rsid w:val="007E5A12"/>
    <w:rsid w:val="007F1189"/>
    <w:rsid w:val="007F122D"/>
    <w:rsid w:val="007F1398"/>
    <w:rsid w:val="007F1BE9"/>
    <w:rsid w:val="007F23C6"/>
    <w:rsid w:val="007F272C"/>
    <w:rsid w:val="007F3D87"/>
    <w:rsid w:val="007F4894"/>
    <w:rsid w:val="007F4F24"/>
    <w:rsid w:val="007F5B2D"/>
    <w:rsid w:val="007F6E0D"/>
    <w:rsid w:val="007F744F"/>
    <w:rsid w:val="007F7E75"/>
    <w:rsid w:val="008004E5"/>
    <w:rsid w:val="0080082A"/>
    <w:rsid w:val="00800917"/>
    <w:rsid w:val="00801733"/>
    <w:rsid w:val="008019DC"/>
    <w:rsid w:val="00802509"/>
    <w:rsid w:val="00802626"/>
    <w:rsid w:val="0080287B"/>
    <w:rsid w:val="00803630"/>
    <w:rsid w:val="00803A1E"/>
    <w:rsid w:val="00804C3E"/>
    <w:rsid w:val="00805734"/>
    <w:rsid w:val="00805751"/>
    <w:rsid w:val="008059CA"/>
    <w:rsid w:val="00805D70"/>
    <w:rsid w:val="008065FA"/>
    <w:rsid w:val="00806734"/>
    <w:rsid w:val="0080692E"/>
    <w:rsid w:val="00807EAA"/>
    <w:rsid w:val="008102D8"/>
    <w:rsid w:val="00810C52"/>
    <w:rsid w:val="00811BDA"/>
    <w:rsid w:val="0081228D"/>
    <w:rsid w:val="008136EB"/>
    <w:rsid w:val="00814CB2"/>
    <w:rsid w:val="00814F5E"/>
    <w:rsid w:val="00815397"/>
    <w:rsid w:val="00815F44"/>
    <w:rsid w:val="00816900"/>
    <w:rsid w:val="00816CDC"/>
    <w:rsid w:val="008213BC"/>
    <w:rsid w:val="008220B1"/>
    <w:rsid w:val="0082276C"/>
    <w:rsid w:val="008229C3"/>
    <w:rsid w:val="00823104"/>
    <w:rsid w:val="00823BF3"/>
    <w:rsid w:val="008243F3"/>
    <w:rsid w:val="00824A6A"/>
    <w:rsid w:val="00826731"/>
    <w:rsid w:val="00826797"/>
    <w:rsid w:val="0082698B"/>
    <w:rsid w:val="00830F0D"/>
    <w:rsid w:val="00830FDF"/>
    <w:rsid w:val="008326A0"/>
    <w:rsid w:val="0083429E"/>
    <w:rsid w:val="00835250"/>
    <w:rsid w:val="00837932"/>
    <w:rsid w:val="00842013"/>
    <w:rsid w:val="008427C6"/>
    <w:rsid w:val="00844EA6"/>
    <w:rsid w:val="00844FA1"/>
    <w:rsid w:val="00845C5B"/>
    <w:rsid w:val="00847FC1"/>
    <w:rsid w:val="0085127B"/>
    <w:rsid w:val="00851786"/>
    <w:rsid w:val="00851AC5"/>
    <w:rsid w:val="00851F3D"/>
    <w:rsid w:val="00852337"/>
    <w:rsid w:val="00854293"/>
    <w:rsid w:val="008554C1"/>
    <w:rsid w:val="0085567B"/>
    <w:rsid w:val="008559BE"/>
    <w:rsid w:val="00855D78"/>
    <w:rsid w:val="008600C6"/>
    <w:rsid w:val="0086075B"/>
    <w:rsid w:val="00861288"/>
    <w:rsid w:val="008613D7"/>
    <w:rsid w:val="008616A2"/>
    <w:rsid w:val="00862ECD"/>
    <w:rsid w:val="008667AA"/>
    <w:rsid w:val="008669F9"/>
    <w:rsid w:val="0086756C"/>
    <w:rsid w:val="00867E09"/>
    <w:rsid w:val="00870651"/>
    <w:rsid w:val="00870864"/>
    <w:rsid w:val="008715CB"/>
    <w:rsid w:val="008719DA"/>
    <w:rsid w:val="0087281A"/>
    <w:rsid w:val="00872A07"/>
    <w:rsid w:val="00872B47"/>
    <w:rsid w:val="00873190"/>
    <w:rsid w:val="0087369A"/>
    <w:rsid w:val="00873BA7"/>
    <w:rsid w:val="00873D3C"/>
    <w:rsid w:val="00875212"/>
    <w:rsid w:val="00875550"/>
    <w:rsid w:val="008779D9"/>
    <w:rsid w:val="00880F73"/>
    <w:rsid w:val="00882855"/>
    <w:rsid w:val="0088392E"/>
    <w:rsid w:val="0088499B"/>
    <w:rsid w:val="00884FF1"/>
    <w:rsid w:val="008855C8"/>
    <w:rsid w:val="0088604A"/>
    <w:rsid w:val="008860DC"/>
    <w:rsid w:val="00886FB2"/>
    <w:rsid w:val="008900EA"/>
    <w:rsid w:val="008901B5"/>
    <w:rsid w:val="00890588"/>
    <w:rsid w:val="008910B8"/>
    <w:rsid w:val="008911CA"/>
    <w:rsid w:val="00891494"/>
    <w:rsid w:val="008917DB"/>
    <w:rsid w:val="008927A8"/>
    <w:rsid w:val="00892818"/>
    <w:rsid w:val="00892B89"/>
    <w:rsid w:val="0089394B"/>
    <w:rsid w:val="0089454E"/>
    <w:rsid w:val="00895CFB"/>
    <w:rsid w:val="008969C1"/>
    <w:rsid w:val="00896BBA"/>
    <w:rsid w:val="00896E60"/>
    <w:rsid w:val="00897AE1"/>
    <w:rsid w:val="008A0088"/>
    <w:rsid w:val="008A1C95"/>
    <w:rsid w:val="008A2F1C"/>
    <w:rsid w:val="008A4797"/>
    <w:rsid w:val="008A4804"/>
    <w:rsid w:val="008A4D49"/>
    <w:rsid w:val="008A6BAB"/>
    <w:rsid w:val="008A6BF7"/>
    <w:rsid w:val="008A6FC1"/>
    <w:rsid w:val="008B005A"/>
    <w:rsid w:val="008B0E77"/>
    <w:rsid w:val="008B1025"/>
    <w:rsid w:val="008B3CF8"/>
    <w:rsid w:val="008B491E"/>
    <w:rsid w:val="008B6295"/>
    <w:rsid w:val="008B7573"/>
    <w:rsid w:val="008B7C4C"/>
    <w:rsid w:val="008C0983"/>
    <w:rsid w:val="008C126A"/>
    <w:rsid w:val="008C1446"/>
    <w:rsid w:val="008C16F3"/>
    <w:rsid w:val="008C17E7"/>
    <w:rsid w:val="008C1A02"/>
    <w:rsid w:val="008C260F"/>
    <w:rsid w:val="008C5095"/>
    <w:rsid w:val="008C52B4"/>
    <w:rsid w:val="008C7D6C"/>
    <w:rsid w:val="008D0A4D"/>
    <w:rsid w:val="008D12E1"/>
    <w:rsid w:val="008D1479"/>
    <w:rsid w:val="008D1C8B"/>
    <w:rsid w:val="008D67B7"/>
    <w:rsid w:val="008D6987"/>
    <w:rsid w:val="008D6A47"/>
    <w:rsid w:val="008D6E2E"/>
    <w:rsid w:val="008D70AB"/>
    <w:rsid w:val="008D74CE"/>
    <w:rsid w:val="008D75F6"/>
    <w:rsid w:val="008E04FC"/>
    <w:rsid w:val="008E07C8"/>
    <w:rsid w:val="008E0A08"/>
    <w:rsid w:val="008E0C1D"/>
    <w:rsid w:val="008E16F8"/>
    <w:rsid w:val="008E20C4"/>
    <w:rsid w:val="008E2165"/>
    <w:rsid w:val="008E35DA"/>
    <w:rsid w:val="008E53A3"/>
    <w:rsid w:val="008E54D0"/>
    <w:rsid w:val="008E5B61"/>
    <w:rsid w:val="008E6CAD"/>
    <w:rsid w:val="008E7175"/>
    <w:rsid w:val="008E76CC"/>
    <w:rsid w:val="008F01C4"/>
    <w:rsid w:val="008F0400"/>
    <w:rsid w:val="008F1820"/>
    <w:rsid w:val="008F1C91"/>
    <w:rsid w:val="008F26A8"/>
    <w:rsid w:val="008F3197"/>
    <w:rsid w:val="008F37B9"/>
    <w:rsid w:val="008F3891"/>
    <w:rsid w:val="008F3AC4"/>
    <w:rsid w:val="008F4497"/>
    <w:rsid w:val="008F5AA5"/>
    <w:rsid w:val="008F5F86"/>
    <w:rsid w:val="008F7245"/>
    <w:rsid w:val="008F72ED"/>
    <w:rsid w:val="008F7399"/>
    <w:rsid w:val="008F7F2A"/>
    <w:rsid w:val="00901531"/>
    <w:rsid w:val="00901E1B"/>
    <w:rsid w:val="00902138"/>
    <w:rsid w:val="00902A01"/>
    <w:rsid w:val="009047B0"/>
    <w:rsid w:val="00904A8C"/>
    <w:rsid w:val="00905FBB"/>
    <w:rsid w:val="00906DDF"/>
    <w:rsid w:val="00907B85"/>
    <w:rsid w:val="00907EDA"/>
    <w:rsid w:val="009108C4"/>
    <w:rsid w:val="0091299C"/>
    <w:rsid w:val="00912C08"/>
    <w:rsid w:val="009131D4"/>
    <w:rsid w:val="00913CB8"/>
    <w:rsid w:val="00914EDF"/>
    <w:rsid w:val="009157C7"/>
    <w:rsid w:val="0091656D"/>
    <w:rsid w:val="00916D14"/>
    <w:rsid w:val="009202F4"/>
    <w:rsid w:val="00921AA4"/>
    <w:rsid w:val="00922148"/>
    <w:rsid w:val="00922D44"/>
    <w:rsid w:val="009245C4"/>
    <w:rsid w:val="00924912"/>
    <w:rsid w:val="0092525E"/>
    <w:rsid w:val="00925F6D"/>
    <w:rsid w:val="0092759B"/>
    <w:rsid w:val="00927AC7"/>
    <w:rsid w:val="00931861"/>
    <w:rsid w:val="00932099"/>
    <w:rsid w:val="00932528"/>
    <w:rsid w:val="00933DF9"/>
    <w:rsid w:val="00933E3E"/>
    <w:rsid w:val="00935D41"/>
    <w:rsid w:val="0093693F"/>
    <w:rsid w:val="00937F50"/>
    <w:rsid w:val="009408D7"/>
    <w:rsid w:val="00940C39"/>
    <w:rsid w:val="00941499"/>
    <w:rsid w:val="009415D0"/>
    <w:rsid w:val="0094345A"/>
    <w:rsid w:val="00944338"/>
    <w:rsid w:val="0094539D"/>
    <w:rsid w:val="00945A9D"/>
    <w:rsid w:val="0094674A"/>
    <w:rsid w:val="00946933"/>
    <w:rsid w:val="009476C8"/>
    <w:rsid w:val="00950056"/>
    <w:rsid w:val="00950F72"/>
    <w:rsid w:val="00951009"/>
    <w:rsid w:val="00951C0D"/>
    <w:rsid w:val="00951E96"/>
    <w:rsid w:val="009531B1"/>
    <w:rsid w:val="0095382F"/>
    <w:rsid w:val="00954BE8"/>
    <w:rsid w:val="00954EFA"/>
    <w:rsid w:val="0095560B"/>
    <w:rsid w:val="00955AEF"/>
    <w:rsid w:val="009570C8"/>
    <w:rsid w:val="009578EF"/>
    <w:rsid w:val="00957A7C"/>
    <w:rsid w:val="009608B7"/>
    <w:rsid w:val="00960D70"/>
    <w:rsid w:val="0096347D"/>
    <w:rsid w:val="009641E4"/>
    <w:rsid w:val="0096459E"/>
    <w:rsid w:val="0096480E"/>
    <w:rsid w:val="009651EF"/>
    <w:rsid w:val="00966342"/>
    <w:rsid w:val="00966BDC"/>
    <w:rsid w:val="009702CA"/>
    <w:rsid w:val="00972DD2"/>
    <w:rsid w:val="0097696A"/>
    <w:rsid w:val="009771D0"/>
    <w:rsid w:val="00977758"/>
    <w:rsid w:val="00977B11"/>
    <w:rsid w:val="00977B72"/>
    <w:rsid w:val="00981AB9"/>
    <w:rsid w:val="00981D5E"/>
    <w:rsid w:val="00984AF2"/>
    <w:rsid w:val="00984FE1"/>
    <w:rsid w:val="009850EA"/>
    <w:rsid w:val="00985849"/>
    <w:rsid w:val="00987827"/>
    <w:rsid w:val="00987BC9"/>
    <w:rsid w:val="00990A52"/>
    <w:rsid w:val="0099151C"/>
    <w:rsid w:val="00991E71"/>
    <w:rsid w:val="009936C3"/>
    <w:rsid w:val="00993701"/>
    <w:rsid w:val="009963BA"/>
    <w:rsid w:val="009A27B4"/>
    <w:rsid w:val="009A2850"/>
    <w:rsid w:val="009A295E"/>
    <w:rsid w:val="009A2AF8"/>
    <w:rsid w:val="009A63A7"/>
    <w:rsid w:val="009A6B81"/>
    <w:rsid w:val="009A78E2"/>
    <w:rsid w:val="009B0694"/>
    <w:rsid w:val="009B09FE"/>
    <w:rsid w:val="009B0D65"/>
    <w:rsid w:val="009B11B0"/>
    <w:rsid w:val="009B29D0"/>
    <w:rsid w:val="009B43C3"/>
    <w:rsid w:val="009B4F88"/>
    <w:rsid w:val="009B7C21"/>
    <w:rsid w:val="009C01F9"/>
    <w:rsid w:val="009C074C"/>
    <w:rsid w:val="009C0B2E"/>
    <w:rsid w:val="009C1844"/>
    <w:rsid w:val="009C3408"/>
    <w:rsid w:val="009C39F0"/>
    <w:rsid w:val="009C4835"/>
    <w:rsid w:val="009C5551"/>
    <w:rsid w:val="009D02EF"/>
    <w:rsid w:val="009D2453"/>
    <w:rsid w:val="009D280B"/>
    <w:rsid w:val="009D3B5B"/>
    <w:rsid w:val="009D3E48"/>
    <w:rsid w:val="009D5071"/>
    <w:rsid w:val="009D6BEC"/>
    <w:rsid w:val="009D6C76"/>
    <w:rsid w:val="009D7A2F"/>
    <w:rsid w:val="009E0430"/>
    <w:rsid w:val="009E0E4C"/>
    <w:rsid w:val="009E0FD3"/>
    <w:rsid w:val="009E16EE"/>
    <w:rsid w:val="009E33AC"/>
    <w:rsid w:val="009E35C5"/>
    <w:rsid w:val="009E450C"/>
    <w:rsid w:val="009E54A9"/>
    <w:rsid w:val="009E68B4"/>
    <w:rsid w:val="009E6BBC"/>
    <w:rsid w:val="009F08BC"/>
    <w:rsid w:val="009F157C"/>
    <w:rsid w:val="009F1E42"/>
    <w:rsid w:val="009F22A3"/>
    <w:rsid w:val="009F2B39"/>
    <w:rsid w:val="009F3335"/>
    <w:rsid w:val="009F3A2A"/>
    <w:rsid w:val="00A018AC"/>
    <w:rsid w:val="00A02A70"/>
    <w:rsid w:val="00A04C91"/>
    <w:rsid w:val="00A0515B"/>
    <w:rsid w:val="00A051F0"/>
    <w:rsid w:val="00A05DC8"/>
    <w:rsid w:val="00A06321"/>
    <w:rsid w:val="00A0677C"/>
    <w:rsid w:val="00A10EBD"/>
    <w:rsid w:val="00A11AEF"/>
    <w:rsid w:val="00A12C43"/>
    <w:rsid w:val="00A137B9"/>
    <w:rsid w:val="00A13D9E"/>
    <w:rsid w:val="00A14380"/>
    <w:rsid w:val="00A148AA"/>
    <w:rsid w:val="00A16D80"/>
    <w:rsid w:val="00A21ABE"/>
    <w:rsid w:val="00A22287"/>
    <w:rsid w:val="00A23DE7"/>
    <w:rsid w:val="00A23E75"/>
    <w:rsid w:val="00A24C2F"/>
    <w:rsid w:val="00A2519B"/>
    <w:rsid w:val="00A25628"/>
    <w:rsid w:val="00A26723"/>
    <w:rsid w:val="00A26727"/>
    <w:rsid w:val="00A27ED8"/>
    <w:rsid w:val="00A31450"/>
    <w:rsid w:val="00A34409"/>
    <w:rsid w:val="00A36109"/>
    <w:rsid w:val="00A368C3"/>
    <w:rsid w:val="00A373B9"/>
    <w:rsid w:val="00A37B8B"/>
    <w:rsid w:val="00A37B92"/>
    <w:rsid w:val="00A41B38"/>
    <w:rsid w:val="00A43605"/>
    <w:rsid w:val="00A43A56"/>
    <w:rsid w:val="00A44625"/>
    <w:rsid w:val="00A44EFF"/>
    <w:rsid w:val="00A44F2E"/>
    <w:rsid w:val="00A45B4A"/>
    <w:rsid w:val="00A46904"/>
    <w:rsid w:val="00A478A6"/>
    <w:rsid w:val="00A4796C"/>
    <w:rsid w:val="00A50FBE"/>
    <w:rsid w:val="00A5128E"/>
    <w:rsid w:val="00A5168E"/>
    <w:rsid w:val="00A5397F"/>
    <w:rsid w:val="00A54697"/>
    <w:rsid w:val="00A55961"/>
    <w:rsid w:val="00A57611"/>
    <w:rsid w:val="00A60048"/>
    <w:rsid w:val="00A601CC"/>
    <w:rsid w:val="00A6049E"/>
    <w:rsid w:val="00A60532"/>
    <w:rsid w:val="00A60CDC"/>
    <w:rsid w:val="00A61FD8"/>
    <w:rsid w:val="00A622A4"/>
    <w:rsid w:val="00A623F5"/>
    <w:rsid w:val="00A6282E"/>
    <w:rsid w:val="00A62ACD"/>
    <w:rsid w:val="00A62B57"/>
    <w:rsid w:val="00A62D32"/>
    <w:rsid w:val="00A6676F"/>
    <w:rsid w:val="00A669AB"/>
    <w:rsid w:val="00A67B6A"/>
    <w:rsid w:val="00A67B9B"/>
    <w:rsid w:val="00A67CEF"/>
    <w:rsid w:val="00A71119"/>
    <w:rsid w:val="00A7310B"/>
    <w:rsid w:val="00A7313E"/>
    <w:rsid w:val="00A73B5B"/>
    <w:rsid w:val="00A75916"/>
    <w:rsid w:val="00A7650D"/>
    <w:rsid w:val="00A76951"/>
    <w:rsid w:val="00A779C6"/>
    <w:rsid w:val="00A77EE8"/>
    <w:rsid w:val="00A82195"/>
    <w:rsid w:val="00A822F2"/>
    <w:rsid w:val="00A83902"/>
    <w:rsid w:val="00A83F65"/>
    <w:rsid w:val="00A84124"/>
    <w:rsid w:val="00A847FF"/>
    <w:rsid w:val="00A84C30"/>
    <w:rsid w:val="00A84EB1"/>
    <w:rsid w:val="00A8578A"/>
    <w:rsid w:val="00A85AFD"/>
    <w:rsid w:val="00A87003"/>
    <w:rsid w:val="00A87709"/>
    <w:rsid w:val="00A901EF"/>
    <w:rsid w:val="00A90352"/>
    <w:rsid w:val="00A90788"/>
    <w:rsid w:val="00A90DB8"/>
    <w:rsid w:val="00A91B7C"/>
    <w:rsid w:val="00A92DD9"/>
    <w:rsid w:val="00A93C0F"/>
    <w:rsid w:val="00A944E0"/>
    <w:rsid w:val="00A94C40"/>
    <w:rsid w:val="00A95144"/>
    <w:rsid w:val="00A953D9"/>
    <w:rsid w:val="00A96606"/>
    <w:rsid w:val="00A969CC"/>
    <w:rsid w:val="00A97694"/>
    <w:rsid w:val="00A9777A"/>
    <w:rsid w:val="00AA0691"/>
    <w:rsid w:val="00AA0CAF"/>
    <w:rsid w:val="00AA18AD"/>
    <w:rsid w:val="00AA2481"/>
    <w:rsid w:val="00AA3815"/>
    <w:rsid w:val="00AA467C"/>
    <w:rsid w:val="00AA501A"/>
    <w:rsid w:val="00AA5E31"/>
    <w:rsid w:val="00AA7876"/>
    <w:rsid w:val="00AA7A16"/>
    <w:rsid w:val="00AB1625"/>
    <w:rsid w:val="00AB244D"/>
    <w:rsid w:val="00AB3307"/>
    <w:rsid w:val="00AB4B4E"/>
    <w:rsid w:val="00AB695C"/>
    <w:rsid w:val="00AB6B10"/>
    <w:rsid w:val="00AB7D68"/>
    <w:rsid w:val="00AC01F2"/>
    <w:rsid w:val="00AC0B93"/>
    <w:rsid w:val="00AC0E6B"/>
    <w:rsid w:val="00AC1D3E"/>
    <w:rsid w:val="00AC1DD0"/>
    <w:rsid w:val="00AC2E61"/>
    <w:rsid w:val="00AC54F4"/>
    <w:rsid w:val="00AC5508"/>
    <w:rsid w:val="00AC5EE1"/>
    <w:rsid w:val="00AC76E2"/>
    <w:rsid w:val="00AD00C2"/>
    <w:rsid w:val="00AD065C"/>
    <w:rsid w:val="00AD1C9D"/>
    <w:rsid w:val="00AD3962"/>
    <w:rsid w:val="00AD4223"/>
    <w:rsid w:val="00AD4AD3"/>
    <w:rsid w:val="00AD6001"/>
    <w:rsid w:val="00AD6458"/>
    <w:rsid w:val="00AE02B2"/>
    <w:rsid w:val="00AE03CA"/>
    <w:rsid w:val="00AE0A84"/>
    <w:rsid w:val="00AE136E"/>
    <w:rsid w:val="00AE19FE"/>
    <w:rsid w:val="00AE1FF4"/>
    <w:rsid w:val="00AE3160"/>
    <w:rsid w:val="00AE4A6D"/>
    <w:rsid w:val="00AE62E6"/>
    <w:rsid w:val="00AE73D5"/>
    <w:rsid w:val="00AE762A"/>
    <w:rsid w:val="00AE7E15"/>
    <w:rsid w:val="00AF079F"/>
    <w:rsid w:val="00AF0B33"/>
    <w:rsid w:val="00AF38EF"/>
    <w:rsid w:val="00AF44A8"/>
    <w:rsid w:val="00AF4A09"/>
    <w:rsid w:val="00AF4BC4"/>
    <w:rsid w:val="00AF534A"/>
    <w:rsid w:val="00AF54AC"/>
    <w:rsid w:val="00AF570F"/>
    <w:rsid w:val="00B01648"/>
    <w:rsid w:val="00B0249E"/>
    <w:rsid w:val="00B024F7"/>
    <w:rsid w:val="00B03802"/>
    <w:rsid w:val="00B03963"/>
    <w:rsid w:val="00B03A71"/>
    <w:rsid w:val="00B04073"/>
    <w:rsid w:val="00B0547F"/>
    <w:rsid w:val="00B05AF0"/>
    <w:rsid w:val="00B05D05"/>
    <w:rsid w:val="00B067CA"/>
    <w:rsid w:val="00B06EC7"/>
    <w:rsid w:val="00B070E4"/>
    <w:rsid w:val="00B072D2"/>
    <w:rsid w:val="00B07847"/>
    <w:rsid w:val="00B10AA3"/>
    <w:rsid w:val="00B112BA"/>
    <w:rsid w:val="00B12527"/>
    <w:rsid w:val="00B13A65"/>
    <w:rsid w:val="00B151E6"/>
    <w:rsid w:val="00B1593E"/>
    <w:rsid w:val="00B15F8C"/>
    <w:rsid w:val="00B15FF9"/>
    <w:rsid w:val="00B16D91"/>
    <w:rsid w:val="00B1704A"/>
    <w:rsid w:val="00B177B6"/>
    <w:rsid w:val="00B210AE"/>
    <w:rsid w:val="00B2137E"/>
    <w:rsid w:val="00B22698"/>
    <w:rsid w:val="00B232E1"/>
    <w:rsid w:val="00B24009"/>
    <w:rsid w:val="00B24941"/>
    <w:rsid w:val="00B25303"/>
    <w:rsid w:val="00B25B31"/>
    <w:rsid w:val="00B267B4"/>
    <w:rsid w:val="00B26800"/>
    <w:rsid w:val="00B26CDF"/>
    <w:rsid w:val="00B26E37"/>
    <w:rsid w:val="00B26F51"/>
    <w:rsid w:val="00B274DC"/>
    <w:rsid w:val="00B307D7"/>
    <w:rsid w:val="00B3108F"/>
    <w:rsid w:val="00B31ABA"/>
    <w:rsid w:val="00B31DAA"/>
    <w:rsid w:val="00B325A9"/>
    <w:rsid w:val="00B32623"/>
    <w:rsid w:val="00B329BC"/>
    <w:rsid w:val="00B32A60"/>
    <w:rsid w:val="00B32C79"/>
    <w:rsid w:val="00B346E0"/>
    <w:rsid w:val="00B34BB3"/>
    <w:rsid w:val="00B360A6"/>
    <w:rsid w:val="00B36C5E"/>
    <w:rsid w:val="00B36D35"/>
    <w:rsid w:val="00B40E1F"/>
    <w:rsid w:val="00B41B77"/>
    <w:rsid w:val="00B42340"/>
    <w:rsid w:val="00B42B11"/>
    <w:rsid w:val="00B42D85"/>
    <w:rsid w:val="00B4352F"/>
    <w:rsid w:val="00B44079"/>
    <w:rsid w:val="00B4429C"/>
    <w:rsid w:val="00B44C59"/>
    <w:rsid w:val="00B4592A"/>
    <w:rsid w:val="00B45B1E"/>
    <w:rsid w:val="00B47118"/>
    <w:rsid w:val="00B473E4"/>
    <w:rsid w:val="00B47F5D"/>
    <w:rsid w:val="00B509D9"/>
    <w:rsid w:val="00B50CEB"/>
    <w:rsid w:val="00B50E05"/>
    <w:rsid w:val="00B51109"/>
    <w:rsid w:val="00B5215E"/>
    <w:rsid w:val="00B52A25"/>
    <w:rsid w:val="00B53E75"/>
    <w:rsid w:val="00B54715"/>
    <w:rsid w:val="00B54878"/>
    <w:rsid w:val="00B55066"/>
    <w:rsid w:val="00B554AF"/>
    <w:rsid w:val="00B56152"/>
    <w:rsid w:val="00B5644B"/>
    <w:rsid w:val="00B57052"/>
    <w:rsid w:val="00B57B12"/>
    <w:rsid w:val="00B57E9F"/>
    <w:rsid w:val="00B6124B"/>
    <w:rsid w:val="00B61329"/>
    <w:rsid w:val="00B623BA"/>
    <w:rsid w:val="00B62701"/>
    <w:rsid w:val="00B62756"/>
    <w:rsid w:val="00B62ECE"/>
    <w:rsid w:val="00B63D64"/>
    <w:rsid w:val="00B63DB3"/>
    <w:rsid w:val="00B64060"/>
    <w:rsid w:val="00B64275"/>
    <w:rsid w:val="00B647A1"/>
    <w:rsid w:val="00B6486A"/>
    <w:rsid w:val="00B648A5"/>
    <w:rsid w:val="00B65621"/>
    <w:rsid w:val="00B67254"/>
    <w:rsid w:val="00B67EF8"/>
    <w:rsid w:val="00B7060B"/>
    <w:rsid w:val="00B71DE9"/>
    <w:rsid w:val="00B72331"/>
    <w:rsid w:val="00B733A6"/>
    <w:rsid w:val="00B74D9B"/>
    <w:rsid w:val="00B7526D"/>
    <w:rsid w:val="00B7612F"/>
    <w:rsid w:val="00B778E9"/>
    <w:rsid w:val="00B80177"/>
    <w:rsid w:val="00B80358"/>
    <w:rsid w:val="00B80E59"/>
    <w:rsid w:val="00B80FDE"/>
    <w:rsid w:val="00B8217A"/>
    <w:rsid w:val="00B82AAB"/>
    <w:rsid w:val="00B83C52"/>
    <w:rsid w:val="00B844C2"/>
    <w:rsid w:val="00B85444"/>
    <w:rsid w:val="00B856FB"/>
    <w:rsid w:val="00B8679A"/>
    <w:rsid w:val="00B86AD1"/>
    <w:rsid w:val="00B87027"/>
    <w:rsid w:val="00B87BB1"/>
    <w:rsid w:val="00B87CEB"/>
    <w:rsid w:val="00B87F3B"/>
    <w:rsid w:val="00B90A03"/>
    <w:rsid w:val="00B910C2"/>
    <w:rsid w:val="00B911AB"/>
    <w:rsid w:val="00B9131A"/>
    <w:rsid w:val="00B92C7D"/>
    <w:rsid w:val="00B935A5"/>
    <w:rsid w:val="00B954DF"/>
    <w:rsid w:val="00B9797F"/>
    <w:rsid w:val="00BA0564"/>
    <w:rsid w:val="00BA07C2"/>
    <w:rsid w:val="00BA0998"/>
    <w:rsid w:val="00BA0B12"/>
    <w:rsid w:val="00BA206C"/>
    <w:rsid w:val="00BA2445"/>
    <w:rsid w:val="00BA3318"/>
    <w:rsid w:val="00BA5020"/>
    <w:rsid w:val="00BA57F5"/>
    <w:rsid w:val="00BA6B32"/>
    <w:rsid w:val="00BB0882"/>
    <w:rsid w:val="00BB1B26"/>
    <w:rsid w:val="00BB323D"/>
    <w:rsid w:val="00BB403D"/>
    <w:rsid w:val="00BB425C"/>
    <w:rsid w:val="00BB6EE1"/>
    <w:rsid w:val="00BB775F"/>
    <w:rsid w:val="00BB7999"/>
    <w:rsid w:val="00BC069C"/>
    <w:rsid w:val="00BC09F3"/>
    <w:rsid w:val="00BC110E"/>
    <w:rsid w:val="00BC191C"/>
    <w:rsid w:val="00BC1AC5"/>
    <w:rsid w:val="00BC2169"/>
    <w:rsid w:val="00BC35F0"/>
    <w:rsid w:val="00BC447A"/>
    <w:rsid w:val="00BC4F43"/>
    <w:rsid w:val="00BC58CA"/>
    <w:rsid w:val="00BC5C1F"/>
    <w:rsid w:val="00BD0C6C"/>
    <w:rsid w:val="00BD313E"/>
    <w:rsid w:val="00BD3BC2"/>
    <w:rsid w:val="00BD3DCB"/>
    <w:rsid w:val="00BD42EA"/>
    <w:rsid w:val="00BD54FF"/>
    <w:rsid w:val="00BD6EFF"/>
    <w:rsid w:val="00BD7134"/>
    <w:rsid w:val="00BD7271"/>
    <w:rsid w:val="00BD7636"/>
    <w:rsid w:val="00BD79A7"/>
    <w:rsid w:val="00BE07B6"/>
    <w:rsid w:val="00BE0D48"/>
    <w:rsid w:val="00BE3923"/>
    <w:rsid w:val="00BE3B88"/>
    <w:rsid w:val="00BE3F30"/>
    <w:rsid w:val="00BE3F9B"/>
    <w:rsid w:val="00BE41FC"/>
    <w:rsid w:val="00BE460B"/>
    <w:rsid w:val="00BE524E"/>
    <w:rsid w:val="00BE5AD8"/>
    <w:rsid w:val="00BE69A2"/>
    <w:rsid w:val="00BE6BDE"/>
    <w:rsid w:val="00BE7987"/>
    <w:rsid w:val="00BF147B"/>
    <w:rsid w:val="00BF2FBC"/>
    <w:rsid w:val="00BF3011"/>
    <w:rsid w:val="00BF4D47"/>
    <w:rsid w:val="00BF77E8"/>
    <w:rsid w:val="00BF7F59"/>
    <w:rsid w:val="00C001A6"/>
    <w:rsid w:val="00C0110E"/>
    <w:rsid w:val="00C01625"/>
    <w:rsid w:val="00C02684"/>
    <w:rsid w:val="00C04B4B"/>
    <w:rsid w:val="00C059F5"/>
    <w:rsid w:val="00C061BA"/>
    <w:rsid w:val="00C069E6"/>
    <w:rsid w:val="00C06F02"/>
    <w:rsid w:val="00C07797"/>
    <w:rsid w:val="00C07870"/>
    <w:rsid w:val="00C07F7D"/>
    <w:rsid w:val="00C1065E"/>
    <w:rsid w:val="00C1079F"/>
    <w:rsid w:val="00C11786"/>
    <w:rsid w:val="00C14206"/>
    <w:rsid w:val="00C15621"/>
    <w:rsid w:val="00C15A06"/>
    <w:rsid w:val="00C1601B"/>
    <w:rsid w:val="00C16057"/>
    <w:rsid w:val="00C16FBE"/>
    <w:rsid w:val="00C20A17"/>
    <w:rsid w:val="00C211C7"/>
    <w:rsid w:val="00C212FB"/>
    <w:rsid w:val="00C216CF"/>
    <w:rsid w:val="00C22963"/>
    <w:rsid w:val="00C235DF"/>
    <w:rsid w:val="00C24A05"/>
    <w:rsid w:val="00C26263"/>
    <w:rsid w:val="00C26AAE"/>
    <w:rsid w:val="00C271DE"/>
    <w:rsid w:val="00C305A5"/>
    <w:rsid w:val="00C3092D"/>
    <w:rsid w:val="00C316D0"/>
    <w:rsid w:val="00C31D23"/>
    <w:rsid w:val="00C321AD"/>
    <w:rsid w:val="00C32613"/>
    <w:rsid w:val="00C32F6B"/>
    <w:rsid w:val="00C339B2"/>
    <w:rsid w:val="00C33BD9"/>
    <w:rsid w:val="00C3433D"/>
    <w:rsid w:val="00C354D8"/>
    <w:rsid w:val="00C36241"/>
    <w:rsid w:val="00C3704E"/>
    <w:rsid w:val="00C37E50"/>
    <w:rsid w:val="00C40AA4"/>
    <w:rsid w:val="00C42189"/>
    <w:rsid w:val="00C42D8D"/>
    <w:rsid w:val="00C4301A"/>
    <w:rsid w:val="00C43029"/>
    <w:rsid w:val="00C4319B"/>
    <w:rsid w:val="00C4390A"/>
    <w:rsid w:val="00C440D3"/>
    <w:rsid w:val="00C444B8"/>
    <w:rsid w:val="00C44AC6"/>
    <w:rsid w:val="00C4527F"/>
    <w:rsid w:val="00C45699"/>
    <w:rsid w:val="00C472E7"/>
    <w:rsid w:val="00C47B92"/>
    <w:rsid w:val="00C47DF6"/>
    <w:rsid w:val="00C502E3"/>
    <w:rsid w:val="00C50FFB"/>
    <w:rsid w:val="00C51797"/>
    <w:rsid w:val="00C530C2"/>
    <w:rsid w:val="00C552AA"/>
    <w:rsid w:val="00C56273"/>
    <w:rsid w:val="00C56E6B"/>
    <w:rsid w:val="00C579CA"/>
    <w:rsid w:val="00C60BF9"/>
    <w:rsid w:val="00C60C78"/>
    <w:rsid w:val="00C60E58"/>
    <w:rsid w:val="00C61000"/>
    <w:rsid w:val="00C6233D"/>
    <w:rsid w:val="00C63719"/>
    <w:rsid w:val="00C63A81"/>
    <w:rsid w:val="00C63BA6"/>
    <w:rsid w:val="00C64379"/>
    <w:rsid w:val="00C662B6"/>
    <w:rsid w:val="00C66380"/>
    <w:rsid w:val="00C66383"/>
    <w:rsid w:val="00C6779D"/>
    <w:rsid w:val="00C679BC"/>
    <w:rsid w:val="00C705E6"/>
    <w:rsid w:val="00C70BD2"/>
    <w:rsid w:val="00C71BCF"/>
    <w:rsid w:val="00C73D71"/>
    <w:rsid w:val="00C73F14"/>
    <w:rsid w:val="00C74A83"/>
    <w:rsid w:val="00C75F55"/>
    <w:rsid w:val="00C760D5"/>
    <w:rsid w:val="00C7793A"/>
    <w:rsid w:val="00C77C83"/>
    <w:rsid w:val="00C77E3D"/>
    <w:rsid w:val="00C81159"/>
    <w:rsid w:val="00C81C6A"/>
    <w:rsid w:val="00C82A80"/>
    <w:rsid w:val="00C841F9"/>
    <w:rsid w:val="00C848FE"/>
    <w:rsid w:val="00C860A6"/>
    <w:rsid w:val="00C86D0B"/>
    <w:rsid w:val="00C8750E"/>
    <w:rsid w:val="00C87E73"/>
    <w:rsid w:val="00C90D6C"/>
    <w:rsid w:val="00C92315"/>
    <w:rsid w:val="00C94B7B"/>
    <w:rsid w:val="00C94CA8"/>
    <w:rsid w:val="00C959B8"/>
    <w:rsid w:val="00C96451"/>
    <w:rsid w:val="00C967E7"/>
    <w:rsid w:val="00CA0A13"/>
    <w:rsid w:val="00CA1C27"/>
    <w:rsid w:val="00CA3AA7"/>
    <w:rsid w:val="00CA49C0"/>
    <w:rsid w:val="00CA4B5A"/>
    <w:rsid w:val="00CA4B5E"/>
    <w:rsid w:val="00CA576B"/>
    <w:rsid w:val="00CA61FC"/>
    <w:rsid w:val="00CA711C"/>
    <w:rsid w:val="00CA71E1"/>
    <w:rsid w:val="00CB0077"/>
    <w:rsid w:val="00CB0945"/>
    <w:rsid w:val="00CB0A2D"/>
    <w:rsid w:val="00CB1545"/>
    <w:rsid w:val="00CB1890"/>
    <w:rsid w:val="00CB1D86"/>
    <w:rsid w:val="00CB210F"/>
    <w:rsid w:val="00CB24C1"/>
    <w:rsid w:val="00CB39B6"/>
    <w:rsid w:val="00CB5515"/>
    <w:rsid w:val="00CB5C66"/>
    <w:rsid w:val="00CB6077"/>
    <w:rsid w:val="00CB63DF"/>
    <w:rsid w:val="00CB649A"/>
    <w:rsid w:val="00CB68B6"/>
    <w:rsid w:val="00CB68D4"/>
    <w:rsid w:val="00CB74A9"/>
    <w:rsid w:val="00CC174C"/>
    <w:rsid w:val="00CC1948"/>
    <w:rsid w:val="00CC1C7A"/>
    <w:rsid w:val="00CC2FE5"/>
    <w:rsid w:val="00CC5DB0"/>
    <w:rsid w:val="00CC6E76"/>
    <w:rsid w:val="00CC7498"/>
    <w:rsid w:val="00CD03C5"/>
    <w:rsid w:val="00CD1B60"/>
    <w:rsid w:val="00CD1D27"/>
    <w:rsid w:val="00CD4452"/>
    <w:rsid w:val="00CD4682"/>
    <w:rsid w:val="00CD6074"/>
    <w:rsid w:val="00CD691F"/>
    <w:rsid w:val="00CD7328"/>
    <w:rsid w:val="00CD7D69"/>
    <w:rsid w:val="00CE147E"/>
    <w:rsid w:val="00CE1CA0"/>
    <w:rsid w:val="00CE24E8"/>
    <w:rsid w:val="00CE328A"/>
    <w:rsid w:val="00CE32C1"/>
    <w:rsid w:val="00CE3422"/>
    <w:rsid w:val="00CE4678"/>
    <w:rsid w:val="00CE46A4"/>
    <w:rsid w:val="00CE46FF"/>
    <w:rsid w:val="00CE4EC4"/>
    <w:rsid w:val="00CE6435"/>
    <w:rsid w:val="00CE72EA"/>
    <w:rsid w:val="00CE7D4A"/>
    <w:rsid w:val="00CF0BFD"/>
    <w:rsid w:val="00CF0E4C"/>
    <w:rsid w:val="00CF11F6"/>
    <w:rsid w:val="00CF15E9"/>
    <w:rsid w:val="00CF191D"/>
    <w:rsid w:val="00CF20D2"/>
    <w:rsid w:val="00CF34B0"/>
    <w:rsid w:val="00CF4AC9"/>
    <w:rsid w:val="00CF5BDA"/>
    <w:rsid w:val="00CF5F4C"/>
    <w:rsid w:val="00CF6341"/>
    <w:rsid w:val="00CF7418"/>
    <w:rsid w:val="00CF75E5"/>
    <w:rsid w:val="00CF764D"/>
    <w:rsid w:val="00D01D99"/>
    <w:rsid w:val="00D0431B"/>
    <w:rsid w:val="00D0526F"/>
    <w:rsid w:val="00D05C5D"/>
    <w:rsid w:val="00D06709"/>
    <w:rsid w:val="00D068A4"/>
    <w:rsid w:val="00D06A49"/>
    <w:rsid w:val="00D07055"/>
    <w:rsid w:val="00D1019E"/>
    <w:rsid w:val="00D10D7F"/>
    <w:rsid w:val="00D12CCB"/>
    <w:rsid w:val="00D13497"/>
    <w:rsid w:val="00D1445E"/>
    <w:rsid w:val="00D15D4A"/>
    <w:rsid w:val="00D16D2A"/>
    <w:rsid w:val="00D17833"/>
    <w:rsid w:val="00D20794"/>
    <w:rsid w:val="00D21E13"/>
    <w:rsid w:val="00D224C6"/>
    <w:rsid w:val="00D23259"/>
    <w:rsid w:val="00D2326A"/>
    <w:rsid w:val="00D2378D"/>
    <w:rsid w:val="00D238CF"/>
    <w:rsid w:val="00D246EB"/>
    <w:rsid w:val="00D24FD1"/>
    <w:rsid w:val="00D25E06"/>
    <w:rsid w:val="00D266FC"/>
    <w:rsid w:val="00D301EC"/>
    <w:rsid w:val="00D30257"/>
    <w:rsid w:val="00D32EB8"/>
    <w:rsid w:val="00D336E7"/>
    <w:rsid w:val="00D33B2C"/>
    <w:rsid w:val="00D34364"/>
    <w:rsid w:val="00D35050"/>
    <w:rsid w:val="00D35E95"/>
    <w:rsid w:val="00D35FE1"/>
    <w:rsid w:val="00D369AF"/>
    <w:rsid w:val="00D40E45"/>
    <w:rsid w:val="00D41AC1"/>
    <w:rsid w:val="00D41F53"/>
    <w:rsid w:val="00D424CA"/>
    <w:rsid w:val="00D42AF5"/>
    <w:rsid w:val="00D42E9D"/>
    <w:rsid w:val="00D43880"/>
    <w:rsid w:val="00D44601"/>
    <w:rsid w:val="00D44C1F"/>
    <w:rsid w:val="00D44D08"/>
    <w:rsid w:val="00D4685D"/>
    <w:rsid w:val="00D4687B"/>
    <w:rsid w:val="00D46D32"/>
    <w:rsid w:val="00D47A9C"/>
    <w:rsid w:val="00D52407"/>
    <w:rsid w:val="00D52F33"/>
    <w:rsid w:val="00D53F9E"/>
    <w:rsid w:val="00D54B74"/>
    <w:rsid w:val="00D55B4A"/>
    <w:rsid w:val="00D56061"/>
    <w:rsid w:val="00D56704"/>
    <w:rsid w:val="00D56E7F"/>
    <w:rsid w:val="00D60444"/>
    <w:rsid w:val="00D606D8"/>
    <w:rsid w:val="00D6262B"/>
    <w:rsid w:val="00D6306D"/>
    <w:rsid w:val="00D63625"/>
    <w:rsid w:val="00D64879"/>
    <w:rsid w:val="00D64E36"/>
    <w:rsid w:val="00D65BAF"/>
    <w:rsid w:val="00D6667C"/>
    <w:rsid w:val="00D67664"/>
    <w:rsid w:val="00D67D0E"/>
    <w:rsid w:val="00D70CAE"/>
    <w:rsid w:val="00D71242"/>
    <w:rsid w:val="00D717CD"/>
    <w:rsid w:val="00D71E70"/>
    <w:rsid w:val="00D7286B"/>
    <w:rsid w:val="00D742CB"/>
    <w:rsid w:val="00D743A5"/>
    <w:rsid w:val="00D7491A"/>
    <w:rsid w:val="00D74FF6"/>
    <w:rsid w:val="00D76E15"/>
    <w:rsid w:val="00D77D7E"/>
    <w:rsid w:val="00D80261"/>
    <w:rsid w:val="00D80664"/>
    <w:rsid w:val="00D828FA"/>
    <w:rsid w:val="00D838B1"/>
    <w:rsid w:val="00D84C3F"/>
    <w:rsid w:val="00D85982"/>
    <w:rsid w:val="00D8606D"/>
    <w:rsid w:val="00D873D9"/>
    <w:rsid w:val="00D87566"/>
    <w:rsid w:val="00D87D62"/>
    <w:rsid w:val="00D91DE7"/>
    <w:rsid w:val="00D91E45"/>
    <w:rsid w:val="00D924CC"/>
    <w:rsid w:val="00D92E16"/>
    <w:rsid w:val="00D9306B"/>
    <w:rsid w:val="00D94460"/>
    <w:rsid w:val="00D94A27"/>
    <w:rsid w:val="00D94F99"/>
    <w:rsid w:val="00D9514D"/>
    <w:rsid w:val="00D9524D"/>
    <w:rsid w:val="00D95E60"/>
    <w:rsid w:val="00D968E0"/>
    <w:rsid w:val="00D96907"/>
    <w:rsid w:val="00D9730B"/>
    <w:rsid w:val="00D97D7E"/>
    <w:rsid w:val="00DA13F9"/>
    <w:rsid w:val="00DA1ACD"/>
    <w:rsid w:val="00DA2712"/>
    <w:rsid w:val="00DA2D43"/>
    <w:rsid w:val="00DA361F"/>
    <w:rsid w:val="00DA496B"/>
    <w:rsid w:val="00DA4CB0"/>
    <w:rsid w:val="00DA5A72"/>
    <w:rsid w:val="00DA62A9"/>
    <w:rsid w:val="00DA7344"/>
    <w:rsid w:val="00DB0CFD"/>
    <w:rsid w:val="00DB2FA8"/>
    <w:rsid w:val="00DB4A5A"/>
    <w:rsid w:val="00DB4CBA"/>
    <w:rsid w:val="00DB669F"/>
    <w:rsid w:val="00DB75F5"/>
    <w:rsid w:val="00DC0E1D"/>
    <w:rsid w:val="00DC122F"/>
    <w:rsid w:val="00DC1621"/>
    <w:rsid w:val="00DC2C29"/>
    <w:rsid w:val="00DC356C"/>
    <w:rsid w:val="00DC706B"/>
    <w:rsid w:val="00DD0594"/>
    <w:rsid w:val="00DD0B51"/>
    <w:rsid w:val="00DD1D17"/>
    <w:rsid w:val="00DD29DD"/>
    <w:rsid w:val="00DD2C2F"/>
    <w:rsid w:val="00DD2D3A"/>
    <w:rsid w:val="00DD512F"/>
    <w:rsid w:val="00DD5360"/>
    <w:rsid w:val="00DD7EC1"/>
    <w:rsid w:val="00DE1755"/>
    <w:rsid w:val="00DE3AE2"/>
    <w:rsid w:val="00DE6E3D"/>
    <w:rsid w:val="00DE7584"/>
    <w:rsid w:val="00DE75DA"/>
    <w:rsid w:val="00DF079D"/>
    <w:rsid w:val="00DF0BB7"/>
    <w:rsid w:val="00DF256F"/>
    <w:rsid w:val="00DF327D"/>
    <w:rsid w:val="00DF3827"/>
    <w:rsid w:val="00DF5030"/>
    <w:rsid w:val="00DF5B10"/>
    <w:rsid w:val="00DF676A"/>
    <w:rsid w:val="00E00937"/>
    <w:rsid w:val="00E02A30"/>
    <w:rsid w:val="00E02BC9"/>
    <w:rsid w:val="00E03A76"/>
    <w:rsid w:val="00E03BF4"/>
    <w:rsid w:val="00E041C0"/>
    <w:rsid w:val="00E04342"/>
    <w:rsid w:val="00E045D5"/>
    <w:rsid w:val="00E04D58"/>
    <w:rsid w:val="00E05B2E"/>
    <w:rsid w:val="00E0658D"/>
    <w:rsid w:val="00E06623"/>
    <w:rsid w:val="00E0678E"/>
    <w:rsid w:val="00E06938"/>
    <w:rsid w:val="00E06C8D"/>
    <w:rsid w:val="00E10264"/>
    <w:rsid w:val="00E11A9A"/>
    <w:rsid w:val="00E11F8C"/>
    <w:rsid w:val="00E126B0"/>
    <w:rsid w:val="00E12A66"/>
    <w:rsid w:val="00E13C12"/>
    <w:rsid w:val="00E13E6E"/>
    <w:rsid w:val="00E13FD8"/>
    <w:rsid w:val="00E14C57"/>
    <w:rsid w:val="00E15CA6"/>
    <w:rsid w:val="00E15D6B"/>
    <w:rsid w:val="00E15FB5"/>
    <w:rsid w:val="00E1659F"/>
    <w:rsid w:val="00E20D79"/>
    <w:rsid w:val="00E2227B"/>
    <w:rsid w:val="00E226E4"/>
    <w:rsid w:val="00E22B2C"/>
    <w:rsid w:val="00E23584"/>
    <w:rsid w:val="00E23965"/>
    <w:rsid w:val="00E246D3"/>
    <w:rsid w:val="00E24B5B"/>
    <w:rsid w:val="00E25529"/>
    <w:rsid w:val="00E25C09"/>
    <w:rsid w:val="00E268B9"/>
    <w:rsid w:val="00E30751"/>
    <w:rsid w:val="00E30855"/>
    <w:rsid w:val="00E30E84"/>
    <w:rsid w:val="00E30F6F"/>
    <w:rsid w:val="00E31815"/>
    <w:rsid w:val="00E31C7D"/>
    <w:rsid w:val="00E31CF9"/>
    <w:rsid w:val="00E323F4"/>
    <w:rsid w:val="00E32B73"/>
    <w:rsid w:val="00E32C82"/>
    <w:rsid w:val="00E33F64"/>
    <w:rsid w:val="00E34768"/>
    <w:rsid w:val="00E3530C"/>
    <w:rsid w:val="00E35DA3"/>
    <w:rsid w:val="00E35DE3"/>
    <w:rsid w:val="00E363CC"/>
    <w:rsid w:val="00E36B36"/>
    <w:rsid w:val="00E400E3"/>
    <w:rsid w:val="00E4020B"/>
    <w:rsid w:val="00E405BE"/>
    <w:rsid w:val="00E406F9"/>
    <w:rsid w:val="00E40ED2"/>
    <w:rsid w:val="00E41333"/>
    <w:rsid w:val="00E4183D"/>
    <w:rsid w:val="00E42027"/>
    <w:rsid w:val="00E43019"/>
    <w:rsid w:val="00E43887"/>
    <w:rsid w:val="00E45E91"/>
    <w:rsid w:val="00E46DEC"/>
    <w:rsid w:val="00E47590"/>
    <w:rsid w:val="00E47C4B"/>
    <w:rsid w:val="00E50DDD"/>
    <w:rsid w:val="00E51D50"/>
    <w:rsid w:val="00E5258F"/>
    <w:rsid w:val="00E53215"/>
    <w:rsid w:val="00E53964"/>
    <w:rsid w:val="00E53E70"/>
    <w:rsid w:val="00E541A1"/>
    <w:rsid w:val="00E5478C"/>
    <w:rsid w:val="00E555E7"/>
    <w:rsid w:val="00E55DB4"/>
    <w:rsid w:val="00E56628"/>
    <w:rsid w:val="00E60332"/>
    <w:rsid w:val="00E60692"/>
    <w:rsid w:val="00E614C1"/>
    <w:rsid w:val="00E61C45"/>
    <w:rsid w:val="00E65AEE"/>
    <w:rsid w:val="00E65EE0"/>
    <w:rsid w:val="00E663DA"/>
    <w:rsid w:val="00E667E4"/>
    <w:rsid w:val="00E70361"/>
    <w:rsid w:val="00E70375"/>
    <w:rsid w:val="00E70437"/>
    <w:rsid w:val="00E71C6D"/>
    <w:rsid w:val="00E73500"/>
    <w:rsid w:val="00E74DC9"/>
    <w:rsid w:val="00E75BB9"/>
    <w:rsid w:val="00E75C59"/>
    <w:rsid w:val="00E7746B"/>
    <w:rsid w:val="00E778AA"/>
    <w:rsid w:val="00E77FDD"/>
    <w:rsid w:val="00E8059C"/>
    <w:rsid w:val="00E80F6C"/>
    <w:rsid w:val="00E8136D"/>
    <w:rsid w:val="00E814A1"/>
    <w:rsid w:val="00E81DE1"/>
    <w:rsid w:val="00E83227"/>
    <w:rsid w:val="00E83AE2"/>
    <w:rsid w:val="00E83D71"/>
    <w:rsid w:val="00E83DF9"/>
    <w:rsid w:val="00E83F36"/>
    <w:rsid w:val="00E84A45"/>
    <w:rsid w:val="00E853F8"/>
    <w:rsid w:val="00E87C81"/>
    <w:rsid w:val="00E907D2"/>
    <w:rsid w:val="00E90942"/>
    <w:rsid w:val="00E92154"/>
    <w:rsid w:val="00E92B35"/>
    <w:rsid w:val="00E9372C"/>
    <w:rsid w:val="00E93E73"/>
    <w:rsid w:val="00E9425A"/>
    <w:rsid w:val="00E946A1"/>
    <w:rsid w:val="00E94BF7"/>
    <w:rsid w:val="00E94CDD"/>
    <w:rsid w:val="00E95309"/>
    <w:rsid w:val="00E957F4"/>
    <w:rsid w:val="00E9669A"/>
    <w:rsid w:val="00EA1115"/>
    <w:rsid w:val="00EA233C"/>
    <w:rsid w:val="00EA29AE"/>
    <w:rsid w:val="00EA3249"/>
    <w:rsid w:val="00EA43BC"/>
    <w:rsid w:val="00EA52E6"/>
    <w:rsid w:val="00EA5921"/>
    <w:rsid w:val="00EA5A81"/>
    <w:rsid w:val="00EA5ADD"/>
    <w:rsid w:val="00EA5E0B"/>
    <w:rsid w:val="00EA6A5F"/>
    <w:rsid w:val="00EA6AB6"/>
    <w:rsid w:val="00EA70AF"/>
    <w:rsid w:val="00EA7F96"/>
    <w:rsid w:val="00EA7FC3"/>
    <w:rsid w:val="00EB0A09"/>
    <w:rsid w:val="00EB368D"/>
    <w:rsid w:val="00EB58D6"/>
    <w:rsid w:val="00EB598A"/>
    <w:rsid w:val="00EB65C5"/>
    <w:rsid w:val="00EB7BB3"/>
    <w:rsid w:val="00EC03FE"/>
    <w:rsid w:val="00EC0903"/>
    <w:rsid w:val="00EC0BDF"/>
    <w:rsid w:val="00EC2CBA"/>
    <w:rsid w:val="00EC3189"/>
    <w:rsid w:val="00EC4C7D"/>
    <w:rsid w:val="00EC5817"/>
    <w:rsid w:val="00EC61B0"/>
    <w:rsid w:val="00EC68BF"/>
    <w:rsid w:val="00EC7062"/>
    <w:rsid w:val="00ED040A"/>
    <w:rsid w:val="00ED05D0"/>
    <w:rsid w:val="00ED0ACF"/>
    <w:rsid w:val="00ED0F43"/>
    <w:rsid w:val="00ED1B46"/>
    <w:rsid w:val="00ED5CB8"/>
    <w:rsid w:val="00ED6A5A"/>
    <w:rsid w:val="00ED6FA2"/>
    <w:rsid w:val="00EE0E4C"/>
    <w:rsid w:val="00EE17F7"/>
    <w:rsid w:val="00EE45E7"/>
    <w:rsid w:val="00EE6A6C"/>
    <w:rsid w:val="00EE74C6"/>
    <w:rsid w:val="00EF02BA"/>
    <w:rsid w:val="00EF044E"/>
    <w:rsid w:val="00EF2AFB"/>
    <w:rsid w:val="00EF3605"/>
    <w:rsid w:val="00EF4232"/>
    <w:rsid w:val="00EF68E2"/>
    <w:rsid w:val="00EF7326"/>
    <w:rsid w:val="00EF7ABE"/>
    <w:rsid w:val="00F00D24"/>
    <w:rsid w:val="00F018CE"/>
    <w:rsid w:val="00F01EB1"/>
    <w:rsid w:val="00F0215E"/>
    <w:rsid w:val="00F02985"/>
    <w:rsid w:val="00F02D29"/>
    <w:rsid w:val="00F0307B"/>
    <w:rsid w:val="00F034C1"/>
    <w:rsid w:val="00F037D8"/>
    <w:rsid w:val="00F0458E"/>
    <w:rsid w:val="00F04775"/>
    <w:rsid w:val="00F10622"/>
    <w:rsid w:val="00F115B6"/>
    <w:rsid w:val="00F12440"/>
    <w:rsid w:val="00F126C0"/>
    <w:rsid w:val="00F12F4A"/>
    <w:rsid w:val="00F13595"/>
    <w:rsid w:val="00F141C6"/>
    <w:rsid w:val="00F156BD"/>
    <w:rsid w:val="00F15D14"/>
    <w:rsid w:val="00F1773F"/>
    <w:rsid w:val="00F178B7"/>
    <w:rsid w:val="00F22566"/>
    <w:rsid w:val="00F24047"/>
    <w:rsid w:val="00F24684"/>
    <w:rsid w:val="00F2728F"/>
    <w:rsid w:val="00F27777"/>
    <w:rsid w:val="00F27C5E"/>
    <w:rsid w:val="00F27D53"/>
    <w:rsid w:val="00F302A9"/>
    <w:rsid w:val="00F31358"/>
    <w:rsid w:val="00F3155E"/>
    <w:rsid w:val="00F31A6C"/>
    <w:rsid w:val="00F3328F"/>
    <w:rsid w:val="00F33413"/>
    <w:rsid w:val="00F335F2"/>
    <w:rsid w:val="00F33869"/>
    <w:rsid w:val="00F33F18"/>
    <w:rsid w:val="00F37608"/>
    <w:rsid w:val="00F406BD"/>
    <w:rsid w:val="00F408E5"/>
    <w:rsid w:val="00F416FC"/>
    <w:rsid w:val="00F425E4"/>
    <w:rsid w:val="00F446EB"/>
    <w:rsid w:val="00F45E7C"/>
    <w:rsid w:val="00F45FED"/>
    <w:rsid w:val="00F464B7"/>
    <w:rsid w:val="00F46566"/>
    <w:rsid w:val="00F47738"/>
    <w:rsid w:val="00F50B98"/>
    <w:rsid w:val="00F510C6"/>
    <w:rsid w:val="00F5130D"/>
    <w:rsid w:val="00F51369"/>
    <w:rsid w:val="00F51936"/>
    <w:rsid w:val="00F52BEE"/>
    <w:rsid w:val="00F53674"/>
    <w:rsid w:val="00F543B6"/>
    <w:rsid w:val="00F556B9"/>
    <w:rsid w:val="00F55A0F"/>
    <w:rsid w:val="00F57054"/>
    <w:rsid w:val="00F60F3A"/>
    <w:rsid w:val="00F6124D"/>
    <w:rsid w:val="00F61A81"/>
    <w:rsid w:val="00F61AAC"/>
    <w:rsid w:val="00F61D52"/>
    <w:rsid w:val="00F61F9A"/>
    <w:rsid w:val="00F63FD6"/>
    <w:rsid w:val="00F64102"/>
    <w:rsid w:val="00F64E60"/>
    <w:rsid w:val="00F64F1C"/>
    <w:rsid w:val="00F66A42"/>
    <w:rsid w:val="00F67CCB"/>
    <w:rsid w:val="00F7277A"/>
    <w:rsid w:val="00F72DD0"/>
    <w:rsid w:val="00F735AA"/>
    <w:rsid w:val="00F739C1"/>
    <w:rsid w:val="00F73A5F"/>
    <w:rsid w:val="00F75015"/>
    <w:rsid w:val="00F75048"/>
    <w:rsid w:val="00F75752"/>
    <w:rsid w:val="00F76725"/>
    <w:rsid w:val="00F76E1C"/>
    <w:rsid w:val="00F77E49"/>
    <w:rsid w:val="00F80012"/>
    <w:rsid w:val="00F80DC4"/>
    <w:rsid w:val="00F830AC"/>
    <w:rsid w:val="00F8436A"/>
    <w:rsid w:val="00F844B0"/>
    <w:rsid w:val="00F84A6E"/>
    <w:rsid w:val="00F84BC2"/>
    <w:rsid w:val="00F84D82"/>
    <w:rsid w:val="00F852A6"/>
    <w:rsid w:val="00F8670D"/>
    <w:rsid w:val="00F8718F"/>
    <w:rsid w:val="00F87895"/>
    <w:rsid w:val="00F90117"/>
    <w:rsid w:val="00F922CB"/>
    <w:rsid w:val="00F9434E"/>
    <w:rsid w:val="00F948CE"/>
    <w:rsid w:val="00F95DBF"/>
    <w:rsid w:val="00F962D0"/>
    <w:rsid w:val="00F9685D"/>
    <w:rsid w:val="00F97D55"/>
    <w:rsid w:val="00FA02A6"/>
    <w:rsid w:val="00FA036C"/>
    <w:rsid w:val="00FA0759"/>
    <w:rsid w:val="00FA102D"/>
    <w:rsid w:val="00FA19AE"/>
    <w:rsid w:val="00FA1FEB"/>
    <w:rsid w:val="00FA24F3"/>
    <w:rsid w:val="00FA2F4C"/>
    <w:rsid w:val="00FA461B"/>
    <w:rsid w:val="00FA601A"/>
    <w:rsid w:val="00FA683D"/>
    <w:rsid w:val="00FB1130"/>
    <w:rsid w:val="00FB123E"/>
    <w:rsid w:val="00FB2F61"/>
    <w:rsid w:val="00FB4633"/>
    <w:rsid w:val="00FB4BDC"/>
    <w:rsid w:val="00FB6266"/>
    <w:rsid w:val="00FB62DC"/>
    <w:rsid w:val="00FB63F8"/>
    <w:rsid w:val="00FB759F"/>
    <w:rsid w:val="00FB75B0"/>
    <w:rsid w:val="00FC2645"/>
    <w:rsid w:val="00FC3EAE"/>
    <w:rsid w:val="00FC4D92"/>
    <w:rsid w:val="00FC5EB4"/>
    <w:rsid w:val="00FC5FF1"/>
    <w:rsid w:val="00FC6CC2"/>
    <w:rsid w:val="00FD16C1"/>
    <w:rsid w:val="00FD20E9"/>
    <w:rsid w:val="00FD3761"/>
    <w:rsid w:val="00FD3D96"/>
    <w:rsid w:val="00FD5544"/>
    <w:rsid w:val="00FD6562"/>
    <w:rsid w:val="00FD6C54"/>
    <w:rsid w:val="00FE0DEF"/>
    <w:rsid w:val="00FE0EE0"/>
    <w:rsid w:val="00FE1622"/>
    <w:rsid w:val="00FE1830"/>
    <w:rsid w:val="00FE3617"/>
    <w:rsid w:val="00FE39E4"/>
    <w:rsid w:val="00FE3F2F"/>
    <w:rsid w:val="00FE432E"/>
    <w:rsid w:val="00FE57F4"/>
    <w:rsid w:val="00FE5845"/>
    <w:rsid w:val="00FE7EE8"/>
    <w:rsid w:val="00FE7F71"/>
    <w:rsid w:val="00FF0D35"/>
    <w:rsid w:val="00FF0F94"/>
    <w:rsid w:val="00FF15F4"/>
    <w:rsid w:val="00FF1879"/>
    <w:rsid w:val="00FF3189"/>
    <w:rsid w:val="00FF349A"/>
    <w:rsid w:val="00FF5FB6"/>
    <w:rsid w:val="00FF6DDF"/>
    <w:rsid w:val="00FF6F8A"/>
    <w:rsid w:val="00FF74AD"/>
    <w:rsid w:val="00FF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DA5"/>
  <w15:chartTrackingRefBased/>
  <w15:docId w15:val="{A62B2024-27D3-4472-A1CC-046C25D8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6D"/>
  </w:style>
  <w:style w:type="paragraph" w:styleId="Heading1">
    <w:name w:val="heading 1"/>
    <w:basedOn w:val="Normal"/>
    <w:next w:val="Normal"/>
    <w:link w:val="Heading1Char"/>
    <w:qFormat/>
    <w:rsid w:val="00542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Normal"/>
    <w:next w:val="Normal"/>
    <w:link w:val="Heading2Char"/>
    <w:qFormat/>
    <w:rsid w:val="00F406BD"/>
    <w:pPr>
      <w:keepNext/>
      <w:tabs>
        <w:tab w:val="num" w:pos="578"/>
      </w:tabs>
      <w:spacing w:before="360" w:after="60" w:line="240" w:lineRule="auto"/>
      <w:ind w:left="578" w:hanging="578"/>
      <w:outlineLvl w:val="1"/>
    </w:pPr>
    <w:rPr>
      <w:rFonts w:ascii="Verdana" w:eastAsia="Times New Roman" w:hAnsi="Verdana" w:cs="Times New Roman"/>
      <w:color w:val="000000"/>
      <w:sz w:val="44"/>
      <w:szCs w:val="20"/>
      <w:lang w:eastAsia="en-GB"/>
    </w:rPr>
  </w:style>
  <w:style w:type="paragraph" w:styleId="Heading3">
    <w:name w:val="heading 3"/>
    <w:basedOn w:val="Normal"/>
    <w:next w:val="Normal"/>
    <w:link w:val="Heading3Char"/>
    <w:qFormat/>
    <w:rsid w:val="00F406BD"/>
    <w:pPr>
      <w:keepNext/>
      <w:widowControl w:val="0"/>
      <w:tabs>
        <w:tab w:val="num" w:pos="720"/>
      </w:tabs>
      <w:spacing w:before="320" w:after="60" w:line="240" w:lineRule="auto"/>
      <w:ind w:left="720" w:hanging="720"/>
      <w:outlineLvl w:val="2"/>
    </w:pPr>
    <w:rPr>
      <w:rFonts w:ascii="Verdana" w:eastAsia="Times New Roman" w:hAnsi="Verdana" w:cs="Times New Roman"/>
      <w:caps/>
      <w:color w:val="000000"/>
      <w:sz w:val="28"/>
      <w:szCs w:val="20"/>
      <w:lang w:eastAsia="en-GB"/>
    </w:rPr>
  </w:style>
  <w:style w:type="paragraph" w:styleId="Heading4">
    <w:name w:val="heading 4"/>
    <w:basedOn w:val="Normal"/>
    <w:next w:val="Normal"/>
    <w:link w:val="Heading4Char"/>
    <w:qFormat/>
    <w:rsid w:val="00F406BD"/>
    <w:pPr>
      <w:keepNext/>
      <w:widowControl w:val="0"/>
      <w:tabs>
        <w:tab w:val="num" w:pos="862"/>
      </w:tabs>
      <w:spacing w:before="240" w:after="40" w:line="240" w:lineRule="auto"/>
      <w:ind w:left="862" w:hanging="862"/>
      <w:outlineLvl w:val="3"/>
    </w:pPr>
    <w:rPr>
      <w:rFonts w:ascii="Verdana" w:eastAsia="Times New Roman" w:hAnsi="Verdana" w:cs="Times New Roman"/>
      <w:b/>
      <w:i/>
      <w:color w:val="000000"/>
      <w:szCs w:val="20"/>
      <w:lang w:eastAsia="en-GB"/>
    </w:rPr>
  </w:style>
  <w:style w:type="paragraph" w:styleId="Heading5">
    <w:name w:val="heading 5"/>
    <w:basedOn w:val="Normal"/>
    <w:next w:val="Normal"/>
    <w:link w:val="Heading5Char"/>
    <w:qFormat/>
    <w:rsid w:val="00F406BD"/>
    <w:pPr>
      <w:keepNext/>
      <w:tabs>
        <w:tab w:val="num" w:pos="1009"/>
      </w:tabs>
      <w:spacing w:before="220" w:after="40" w:line="240" w:lineRule="auto"/>
      <w:ind w:left="1009" w:hanging="1009"/>
      <w:outlineLvl w:val="4"/>
    </w:pPr>
    <w:rPr>
      <w:rFonts w:ascii="Verdana" w:eastAsia="Times New Roman" w:hAnsi="Verdana" w:cs="Times New Roman"/>
      <w:color w:val="000000"/>
      <w:szCs w:val="20"/>
      <w:lang w:eastAsia="en-GB"/>
    </w:rPr>
  </w:style>
  <w:style w:type="paragraph" w:styleId="Heading6">
    <w:name w:val="heading 6"/>
    <w:basedOn w:val="Normal"/>
    <w:next w:val="Normal"/>
    <w:link w:val="Heading6Char"/>
    <w:qFormat/>
    <w:rsid w:val="0007433D"/>
    <w:pPr>
      <w:keepNext/>
      <w:widowControl w:val="0"/>
      <w:spacing w:before="200" w:after="20" w:line="240" w:lineRule="auto"/>
      <w:jc w:val="both"/>
      <w:outlineLvl w:val="5"/>
    </w:pPr>
    <w:rPr>
      <w:rFonts w:ascii="Verdana" w:eastAsia="Times New Roman" w:hAnsi="Verdana" w:cs="Times New Roman"/>
      <w:b/>
      <w:color w:val="008000"/>
      <w:szCs w:val="20"/>
      <w:lang w:eastAsia="en-GB"/>
    </w:rPr>
  </w:style>
  <w:style w:type="paragraph" w:styleId="Heading7">
    <w:name w:val="heading 7"/>
    <w:basedOn w:val="Normal"/>
    <w:next w:val="Normal"/>
    <w:link w:val="Heading7Char"/>
    <w:qFormat/>
    <w:rsid w:val="00F406BD"/>
    <w:pPr>
      <w:tabs>
        <w:tab w:val="left" w:pos="993"/>
        <w:tab w:val="num" w:pos="1298"/>
      </w:tabs>
      <w:spacing w:after="60" w:line="240" w:lineRule="auto"/>
      <w:ind w:left="1298" w:hanging="1298"/>
      <w:outlineLvl w:val="6"/>
    </w:pPr>
    <w:rPr>
      <w:rFonts w:ascii="Verdana" w:eastAsia="Times New Roman" w:hAnsi="Verdana" w:cs="Times New Roman"/>
      <w:color w:val="000000"/>
      <w:sz w:val="20"/>
      <w:szCs w:val="20"/>
      <w:lang w:eastAsia="en-GB"/>
    </w:rPr>
  </w:style>
  <w:style w:type="paragraph" w:styleId="Heading8">
    <w:name w:val="heading 8"/>
    <w:basedOn w:val="Normal"/>
    <w:next w:val="Normal"/>
    <w:link w:val="Heading8Char"/>
    <w:qFormat/>
    <w:rsid w:val="00F406BD"/>
    <w:pPr>
      <w:tabs>
        <w:tab w:val="num" w:pos="1440"/>
      </w:tabs>
      <w:spacing w:before="140" w:after="20" w:line="240" w:lineRule="auto"/>
      <w:ind w:left="1440" w:hanging="1440"/>
      <w:outlineLvl w:val="7"/>
    </w:pPr>
    <w:rPr>
      <w:rFonts w:ascii="Verdana" w:eastAsia="Times New Roman" w:hAnsi="Verdana" w:cs="Times New Roman"/>
      <w:i/>
      <w:color w:val="000000"/>
      <w:sz w:val="18"/>
      <w:szCs w:val="20"/>
      <w:lang w:eastAsia="en-GB"/>
    </w:rPr>
  </w:style>
  <w:style w:type="paragraph" w:styleId="Heading9">
    <w:name w:val="heading 9"/>
    <w:basedOn w:val="Normal"/>
    <w:next w:val="Normal"/>
    <w:link w:val="Heading9Char"/>
    <w:qFormat/>
    <w:rsid w:val="00F406BD"/>
    <w:pPr>
      <w:keepNext/>
      <w:widowControl w:val="0"/>
      <w:tabs>
        <w:tab w:val="num" w:pos="1582"/>
      </w:tabs>
      <w:spacing w:before="120" w:after="0" w:line="240" w:lineRule="auto"/>
      <w:ind w:left="1582" w:hanging="1582"/>
      <w:outlineLvl w:val="8"/>
    </w:pPr>
    <w:rPr>
      <w:rFonts w:ascii="Verdana" w:eastAsia="Times New Roman" w:hAnsi="Verdana" w:cs="Times New Roman"/>
      <w:color w:val="000000"/>
      <w:sz w:val="1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9B"/>
    <w:pPr>
      <w:ind w:left="720"/>
      <w:contextualSpacing/>
    </w:pPr>
  </w:style>
  <w:style w:type="table" w:styleId="TableGrid">
    <w:name w:val="Table Grid"/>
    <w:basedOn w:val="TableNormal"/>
    <w:uiPriority w:val="39"/>
    <w:rsid w:val="0046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rsid w:val="00542CCC"/>
    <w:pPr>
      <w:keepNext w:val="0"/>
      <w:keepLines w:val="0"/>
      <w:tabs>
        <w:tab w:val="left" w:pos="432"/>
        <w:tab w:val="num" w:pos="720"/>
      </w:tabs>
      <w:spacing w:before="180" w:line="240" w:lineRule="auto"/>
      <w:ind w:left="431" w:hanging="431"/>
    </w:pPr>
    <w:rPr>
      <w:rFonts w:ascii="Verdana" w:eastAsia="Times New Roman" w:hAnsi="Verdana" w:cs="Times New Roman"/>
      <w:color w:val="000000"/>
      <w:kern w:val="28"/>
      <w:sz w:val="22"/>
      <w:szCs w:val="20"/>
      <w:lang w:eastAsia="en-GB"/>
    </w:rPr>
  </w:style>
  <w:style w:type="character" w:customStyle="1" w:styleId="Style1Char">
    <w:name w:val="Style1 Char"/>
    <w:link w:val="Style1"/>
    <w:locked/>
    <w:rsid w:val="00542CCC"/>
    <w:rPr>
      <w:rFonts w:ascii="Verdana" w:eastAsia="Times New Roman" w:hAnsi="Verdana" w:cs="Times New Roman"/>
      <w:color w:val="000000"/>
      <w:kern w:val="28"/>
      <w:szCs w:val="20"/>
      <w:lang w:eastAsia="en-GB"/>
    </w:rPr>
  </w:style>
  <w:style w:type="character" w:customStyle="1" w:styleId="Heading1Char">
    <w:name w:val="Heading 1 Char"/>
    <w:basedOn w:val="DefaultParagraphFont"/>
    <w:link w:val="Heading1"/>
    <w:rsid w:val="00542CC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nhideWhenUsed/>
    <w:rsid w:val="00ED0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D0F43"/>
    <w:rPr>
      <w:rFonts w:ascii="Segoe UI" w:hAnsi="Segoe UI" w:cs="Segoe UI"/>
      <w:sz w:val="18"/>
      <w:szCs w:val="18"/>
    </w:rPr>
  </w:style>
  <w:style w:type="character" w:styleId="Hyperlink">
    <w:name w:val="Hyperlink"/>
    <w:basedOn w:val="DefaultParagraphFont"/>
    <w:uiPriority w:val="99"/>
    <w:unhideWhenUsed/>
    <w:rsid w:val="003E6DD6"/>
    <w:rPr>
      <w:color w:val="0000FF"/>
      <w:u w:val="single"/>
    </w:rPr>
  </w:style>
  <w:style w:type="paragraph" w:customStyle="1" w:styleId="Default">
    <w:name w:val="Default"/>
    <w:rsid w:val="00E268B9"/>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aliases w:val="h2 Char"/>
    <w:basedOn w:val="DefaultParagraphFont"/>
    <w:link w:val="Heading2"/>
    <w:rsid w:val="00F406BD"/>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rsid w:val="00F406BD"/>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rsid w:val="00F406BD"/>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rsid w:val="00F406BD"/>
    <w:rPr>
      <w:rFonts w:ascii="Verdana" w:eastAsia="Times New Roman" w:hAnsi="Verdana" w:cs="Times New Roman"/>
      <w:color w:val="000000"/>
      <w:szCs w:val="20"/>
      <w:lang w:eastAsia="en-GB"/>
    </w:rPr>
  </w:style>
  <w:style w:type="character" w:customStyle="1" w:styleId="Heading7Char">
    <w:name w:val="Heading 7 Char"/>
    <w:basedOn w:val="DefaultParagraphFont"/>
    <w:link w:val="Heading7"/>
    <w:rsid w:val="00F406BD"/>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rsid w:val="00F406BD"/>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rsid w:val="00F406BD"/>
    <w:rPr>
      <w:rFonts w:ascii="Verdana" w:eastAsia="Times New Roman" w:hAnsi="Verdana" w:cs="Times New Roman"/>
      <w:color w:val="000000"/>
      <w:sz w:val="14"/>
      <w:szCs w:val="20"/>
      <w:lang w:eastAsia="en-GB"/>
    </w:rPr>
  </w:style>
  <w:style w:type="numbering" w:customStyle="1" w:styleId="StylesList">
    <w:name w:val="StylesList"/>
    <w:uiPriority w:val="99"/>
    <w:rsid w:val="00F406BD"/>
    <w:pPr>
      <w:numPr>
        <w:numId w:val="5"/>
      </w:numPr>
    </w:pPr>
  </w:style>
  <w:style w:type="paragraph" w:styleId="FootnoteText">
    <w:name w:val="footnote text"/>
    <w:basedOn w:val="Normal"/>
    <w:link w:val="FootnoteTextChar"/>
    <w:unhideWhenUsed/>
    <w:rsid w:val="004835ED"/>
    <w:pPr>
      <w:spacing w:after="0" w:line="240" w:lineRule="auto"/>
    </w:pPr>
    <w:rPr>
      <w:sz w:val="20"/>
      <w:szCs w:val="20"/>
    </w:rPr>
  </w:style>
  <w:style w:type="character" w:customStyle="1" w:styleId="FootnoteTextChar">
    <w:name w:val="Footnote Text Char"/>
    <w:basedOn w:val="DefaultParagraphFont"/>
    <w:link w:val="FootnoteText"/>
    <w:rsid w:val="004835ED"/>
    <w:rPr>
      <w:sz w:val="20"/>
      <w:szCs w:val="20"/>
    </w:rPr>
  </w:style>
  <w:style w:type="character" w:styleId="FootnoteReference">
    <w:name w:val="footnote reference"/>
    <w:basedOn w:val="DefaultParagraphFont"/>
    <w:uiPriority w:val="99"/>
    <w:unhideWhenUsed/>
    <w:rsid w:val="004835ED"/>
    <w:rPr>
      <w:vertAlign w:val="superscript"/>
    </w:rPr>
  </w:style>
  <w:style w:type="paragraph" w:styleId="Header">
    <w:name w:val="header"/>
    <w:basedOn w:val="Normal"/>
    <w:link w:val="HeaderChar"/>
    <w:unhideWhenUsed/>
    <w:rsid w:val="00F84BC2"/>
    <w:pPr>
      <w:tabs>
        <w:tab w:val="center" w:pos="4513"/>
        <w:tab w:val="right" w:pos="9026"/>
      </w:tabs>
      <w:spacing w:after="0" w:line="240" w:lineRule="auto"/>
    </w:pPr>
  </w:style>
  <w:style w:type="character" w:customStyle="1" w:styleId="HeaderChar">
    <w:name w:val="Header Char"/>
    <w:basedOn w:val="DefaultParagraphFont"/>
    <w:link w:val="Header"/>
    <w:rsid w:val="00F84BC2"/>
  </w:style>
  <w:style w:type="paragraph" w:styleId="Footer">
    <w:name w:val="footer"/>
    <w:basedOn w:val="Normal"/>
    <w:link w:val="FooterChar"/>
    <w:uiPriority w:val="99"/>
    <w:unhideWhenUsed/>
    <w:rsid w:val="00F84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BC2"/>
  </w:style>
  <w:style w:type="character" w:customStyle="1" w:styleId="Heading6Char">
    <w:name w:val="Heading 6 Char"/>
    <w:basedOn w:val="DefaultParagraphFont"/>
    <w:link w:val="Heading6"/>
    <w:rsid w:val="0007433D"/>
    <w:rPr>
      <w:rFonts w:ascii="Verdana" w:eastAsia="Times New Roman" w:hAnsi="Verdana" w:cs="Times New Roman"/>
      <w:b/>
      <w:color w:val="008000"/>
      <w:szCs w:val="20"/>
      <w:lang w:eastAsia="en-GB"/>
    </w:rPr>
  </w:style>
  <w:style w:type="numbering" w:customStyle="1" w:styleId="NoList1">
    <w:name w:val="No List1"/>
    <w:next w:val="NoList"/>
    <w:semiHidden/>
    <w:unhideWhenUsed/>
    <w:rsid w:val="0007433D"/>
  </w:style>
  <w:style w:type="paragraph" w:customStyle="1" w:styleId="Nblock">
    <w:name w:val="N_block"/>
    <w:basedOn w:val="Normal"/>
    <w:rsid w:val="0007433D"/>
    <w:pPr>
      <w:spacing w:before="120" w:after="0" w:line="240" w:lineRule="auto"/>
      <w:ind w:left="851" w:right="515"/>
      <w:jc w:val="both"/>
    </w:pPr>
    <w:rPr>
      <w:rFonts w:ascii="Verdana" w:eastAsia="Times New Roman" w:hAnsi="Verdana" w:cs="Times New Roman"/>
      <w:sz w:val="20"/>
      <w:szCs w:val="20"/>
      <w:lang w:eastAsia="en-GB"/>
    </w:rPr>
  </w:style>
  <w:style w:type="paragraph" w:customStyle="1" w:styleId="Ninset">
    <w:name w:val="N_inset"/>
    <w:basedOn w:val="Normal"/>
    <w:rsid w:val="0007433D"/>
    <w:pPr>
      <w:spacing w:before="180" w:after="0" w:line="240" w:lineRule="auto"/>
      <w:ind w:left="426"/>
      <w:jc w:val="both"/>
    </w:pPr>
    <w:rPr>
      <w:rFonts w:ascii="Verdana" w:eastAsia="Times New Roman" w:hAnsi="Verdana" w:cs="Times New Roman"/>
      <w:szCs w:val="20"/>
      <w:lang w:eastAsia="en-GB"/>
    </w:rPr>
  </w:style>
  <w:style w:type="paragraph" w:customStyle="1" w:styleId="Nlista">
    <w:name w:val="N_list (a)"/>
    <w:basedOn w:val="Normal"/>
    <w:rsid w:val="0007433D"/>
    <w:pPr>
      <w:numPr>
        <w:ilvl w:val="1"/>
        <w:numId w:val="7"/>
      </w:numPr>
      <w:tabs>
        <w:tab w:val="clear" w:pos="851"/>
        <w:tab w:val="num" w:pos="1440"/>
      </w:tabs>
      <w:spacing w:before="80" w:after="0" w:line="240" w:lineRule="auto"/>
      <w:ind w:left="720" w:right="369" w:hanging="360"/>
      <w:jc w:val="both"/>
    </w:pPr>
    <w:rPr>
      <w:rFonts w:ascii="Verdana" w:eastAsia="Times New Roman" w:hAnsi="Verdana" w:cs="Times New Roman"/>
      <w:szCs w:val="20"/>
      <w:lang w:eastAsia="en-GB"/>
    </w:rPr>
  </w:style>
  <w:style w:type="paragraph" w:customStyle="1" w:styleId="Nlisti">
    <w:name w:val="N_list (i)"/>
    <w:basedOn w:val="Normal"/>
    <w:rsid w:val="0007433D"/>
    <w:pPr>
      <w:numPr>
        <w:ilvl w:val="2"/>
        <w:numId w:val="7"/>
      </w:numPr>
      <w:tabs>
        <w:tab w:val="clear" w:pos="1134"/>
        <w:tab w:val="num" w:pos="2177"/>
      </w:tabs>
      <w:spacing w:before="60" w:after="0" w:line="240" w:lineRule="auto"/>
      <w:ind w:right="511" w:hanging="397"/>
      <w:jc w:val="both"/>
    </w:pPr>
    <w:rPr>
      <w:rFonts w:ascii="Verdana" w:eastAsia="Times New Roman" w:hAnsi="Verdana" w:cs="Times New Roman"/>
      <w:sz w:val="20"/>
      <w:szCs w:val="20"/>
      <w:lang w:eastAsia="en-GB"/>
    </w:rPr>
  </w:style>
  <w:style w:type="paragraph" w:customStyle="1" w:styleId="Nlisti0">
    <w:name w:val="N_list i"/>
    <w:rsid w:val="0007433D"/>
    <w:pPr>
      <w:numPr>
        <w:ilvl w:val="3"/>
        <w:numId w:val="7"/>
      </w:numPr>
      <w:tabs>
        <w:tab w:val="clear" w:pos="1361"/>
        <w:tab w:val="num" w:pos="1440"/>
      </w:tabs>
      <w:spacing w:before="40" w:after="0" w:line="240" w:lineRule="auto"/>
      <w:ind w:left="1440" w:right="516" w:hanging="360"/>
    </w:pPr>
    <w:rPr>
      <w:rFonts w:ascii="Lucida Sans Unicode" w:eastAsia="Times New Roman" w:hAnsi="Lucida Sans Unicode" w:cs="Times New Roman"/>
      <w:noProof/>
      <w:sz w:val="16"/>
      <w:szCs w:val="20"/>
      <w:lang w:eastAsia="en-GB"/>
    </w:rPr>
  </w:style>
  <w:style w:type="paragraph" w:customStyle="1" w:styleId="Nnumber">
    <w:name w:val="N_number"/>
    <w:rsid w:val="0007433D"/>
    <w:pPr>
      <w:numPr>
        <w:numId w:val="7"/>
      </w:numPr>
      <w:tabs>
        <w:tab w:val="clear" w:pos="720"/>
        <w:tab w:val="num" w:pos="360"/>
        <w:tab w:val="left" w:pos="426"/>
      </w:tabs>
      <w:spacing w:before="180" w:after="0" w:line="240" w:lineRule="auto"/>
      <w:ind w:left="360" w:hanging="360"/>
      <w:jc w:val="both"/>
    </w:pPr>
    <w:rPr>
      <w:rFonts w:ascii="Times New Roman" w:eastAsia="Times New Roman" w:hAnsi="Times New Roman" w:cs="Times New Roman"/>
      <w:sz w:val="24"/>
      <w:szCs w:val="20"/>
      <w:lang w:eastAsia="en-GB"/>
    </w:rPr>
  </w:style>
  <w:style w:type="paragraph" w:customStyle="1" w:styleId="Noindent">
    <w:name w:val="No indent"/>
    <w:basedOn w:val="Normal"/>
    <w:rsid w:val="0007433D"/>
    <w:pPr>
      <w:tabs>
        <w:tab w:val="left" w:pos="426"/>
      </w:tabs>
      <w:spacing w:after="0" w:line="240" w:lineRule="auto"/>
      <w:jc w:val="both"/>
    </w:pPr>
    <w:rPr>
      <w:rFonts w:ascii="Verdana" w:eastAsia="Times New Roman" w:hAnsi="Verdana" w:cs="Times New Roman"/>
      <w:szCs w:val="20"/>
      <w:lang w:eastAsia="en-GB"/>
    </w:rPr>
  </w:style>
  <w:style w:type="paragraph" w:customStyle="1" w:styleId="Singleline">
    <w:name w:val="Single line"/>
    <w:basedOn w:val="Normal"/>
    <w:rsid w:val="0007433D"/>
    <w:pPr>
      <w:spacing w:after="0" w:line="240" w:lineRule="auto"/>
      <w:jc w:val="both"/>
    </w:pPr>
    <w:rPr>
      <w:rFonts w:ascii="Tms Rmn" w:eastAsia="Times New Roman" w:hAnsi="Tms Rmn" w:cs="Times New Roman"/>
      <w:szCs w:val="20"/>
      <w:lang w:eastAsia="en-GB"/>
    </w:rPr>
  </w:style>
  <w:style w:type="paragraph" w:customStyle="1" w:styleId="Table">
    <w:name w:val="Table"/>
    <w:basedOn w:val="Nblock"/>
    <w:rsid w:val="0007433D"/>
    <w:pPr>
      <w:spacing w:before="60" w:after="60"/>
      <w:ind w:left="34" w:right="0"/>
    </w:pPr>
    <w:rPr>
      <w:rFonts w:ascii="Arial Narrow" w:hAnsi="Arial Narrow"/>
    </w:rPr>
  </w:style>
  <w:style w:type="paragraph" w:styleId="BodyTextIndent2">
    <w:name w:val="Body Text Indent 2"/>
    <w:basedOn w:val="Normal"/>
    <w:link w:val="BodyTextIndent2Char"/>
    <w:rsid w:val="0007433D"/>
    <w:pPr>
      <w:spacing w:after="0" w:line="240" w:lineRule="auto"/>
      <w:ind w:left="360" w:hanging="360"/>
      <w:jc w:val="both"/>
    </w:pPr>
    <w:rPr>
      <w:rFonts w:ascii="Times New Roman" w:eastAsia="Times New Roman" w:hAnsi="Times New Roman" w:cs="Times New Roman"/>
      <w:b/>
      <w:sz w:val="24"/>
      <w:szCs w:val="20"/>
      <w:lang w:eastAsia="en-GB"/>
    </w:rPr>
  </w:style>
  <w:style w:type="character" w:customStyle="1" w:styleId="BodyTextIndent2Char">
    <w:name w:val="Body Text Indent 2 Char"/>
    <w:basedOn w:val="DefaultParagraphFont"/>
    <w:link w:val="BodyTextIndent2"/>
    <w:rsid w:val="0007433D"/>
    <w:rPr>
      <w:rFonts w:ascii="Times New Roman" w:eastAsia="Times New Roman" w:hAnsi="Times New Roman" w:cs="Times New Roman"/>
      <w:b/>
      <w:sz w:val="24"/>
      <w:szCs w:val="20"/>
      <w:lang w:eastAsia="en-GB"/>
    </w:rPr>
  </w:style>
  <w:style w:type="numbering" w:customStyle="1" w:styleId="StylesList1">
    <w:name w:val="StylesList1"/>
    <w:uiPriority w:val="99"/>
    <w:rsid w:val="0007433D"/>
    <w:pPr>
      <w:numPr>
        <w:numId w:val="4"/>
      </w:numPr>
    </w:pPr>
  </w:style>
  <w:style w:type="table" w:customStyle="1" w:styleId="TableGrid1">
    <w:name w:val="Table Grid1"/>
    <w:basedOn w:val="TableNormal"/>
    <w:next w:val="TableGrid"/>
    <w:uiPriority w:val="39"/>
    <w:rsid w:val="000743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7433D"/>
    <w:pPr>
      <w:spacing w:after="0" w:line="240" w:lineRule="auto"/>
      <w:jc w:val="both"/>
    </w:pPr>
    <w:rPr>
      <w:rFonts w:ascii="Times New Roman" w:eastAsia="Times New Roman" w:hAnsi="Times New Roman" w:cs="Times New Roman"/>
      <w:sz w:val="24"/>
      <w:szCs w:val="24"/>
      <w:lang w:eastAsia="en-GB"/>
    </w:rPr>
  </w:style>
  <w:style w:type="character" w:styleId="CommentReference">
    <w:name w:val="annotation reference"/>
    <w:uiPriority w:val="99"/>
    <w:unhideWhenUsed/>
    <w:rsid w:val="0007433D"/>
    <w:rPr>
      <w:sz w:val="16"/>
      <w:szCs w:val="16"/>
    </w:rPr>
  </w:style>
  <w:style w:type="paragraph" w:styleId="CommentText">
    <w:name w:val="annotation text"/>
    <w:basedOn w:val="Normal"/>
    <w:link w:val="CommentTextChar"/>
    <w:uiPriority w:val="99"/>
    <w:unhideWhenUsed/>
    <w:rsid w:val="0007433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7433D"/>
    <w:rPr>
      <w:rFonts w:ascii="Calibri" w:eastAsia="Calibri" w:hAnsi="Calibri" w:cs="Times New Roman"/>
      <w:sz w:val="20"/>
      <w:szCs w:val="20"/>
    </w:rPr>
  </w:style>
  <w:style w:type="character" w:styleId="Strong">
    <w:name w:val="Strong"/>
    <w:uiPriority w:val="22"/>
    <w:qFormat/>
    <w:rsid w:val="00074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7168">
      <w:bodyDiv w:val="1"/>
      <w:marLeft w:val="0"/>
      <w:marRight w:val="0"/>
      <w:marTop w:val="0"/>
      <w:marBottom w:val="0"/>
      <w:divBdr>
        <w:top w:val="none" w:sz="0" w:space="0" w:color="auto"/>
        <w:left w:val="none" w:sz="0" w:space="0" w:color="auto"/>
        <w:bottom w:val="none" w:sz="0" w:space="0" w:color="auto"/>
        <w:right w:val="none" w:sz="0" w:space="0" w:color="auto"/>
      </w:divBdr>
    </w:div>
    <w:div w:id="762603439">
      <w:bodyDiv w:val="1"/>
      <w:marLeft w:val="0"/>
      <w:marRight w:val="0"/>
      <w:marTop w:val="0"/>
      <w:marBottom w:val="0"/>
      <w:divBdr>
        <w:top w:val="none" w:sz="0" w:space="0" w:color="auto"/>
        <w:left w:val="none" w:sz="0" w:space="0" w:color="auto"/>
        <w:bottom w:val="none" w:sz="0" w:space="0" w:color="auto"/>
        <w:right w:val="none" w:sz="0" w:space="0" w:color="auto"/>
      </w:divBdr>
    </w:div>
    <w:div w:id="13678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3" ma:contentTypeDescription="Create a new document." ma:contentTypeScope="" ma:versionID="d86b18c5e0486e1c2f84f76912524242">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814d9796cb9fc6bc17812f9689ed8cc9"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87B01-B8E1-4A80-AB2C-878DFFB92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F5759-A975-47E8-8F02-BB40F96A906B}">
  <ds:schemaRefs>
    <ds:schemaRef ds:uri="http://schemas.microsoft.com/sharepoint/v3/contenttype/forms"/>
  </ds:schemaRefs>
</ds:datastoreItem>
</file>

<file path=customXml/itemProps3.xml><?xml version="1.0" encoding="utf-8"?>
<ds:datastoreItem xmlns:ds="http://schemas.openxmlformats.org/officeDocument/2006/customXml" ds:itemID="{CD73EA9C-39E0-4F55-904D-972B8D538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B14A3-4542-4114-87AD-F1CC9F3B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Vyse, Jennifer</dc:creator>
  <cp:keywords/>
  <dc:description/>
  <cp:lastModifiedBy>Rose, Peter</cp:lastModifiedBy>
  <cp:revision>2</cp:revision>
  <cp:lastPrinted>2019-11-01T08:35:00Z</cp:lastPrinted>
  <dcterms:created xsi:type="dcterms:W3CDTF">2020-11-16T07:03:00Z</dcterms:created>
  <dcterms:modified xsi:type="dcterms:W3CDTF">2020-11-16T07:03:00Z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0x010100A1499A5744D14B4B92DD49B2C7BC5F6E</vt:lpwstr>
  </property>
</Properties>
</file>