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0270" w:type="dxa"/>
        <w:tblInd w:w="-459" w:type="dxa"/>
        <w:tblBorders>
          <w:top w:val="thickThinSmallGap" w:sz="24" w:space="0" w:color="0AA6A6"/>
          <w:left w:val="thickThinSmallGap" w:sz="24" w:space="0" w:color="0AA6A6"/>
          <w:bottom w:val="thinThickSmallGap" w:sz="24" w:space="0" w:color="0AA6A6"/>
          <w:right w:val="thinThickSmallGap" w:sz="24" w:space="0" w:color="0AA6A6"/>
          <w:insideH w:val="none" w:sz="0" w:space="0" w:color="auto"/>
          <w:insideV w:val="none" w:sz="0" w:space="0" w:color="auto"/>
        </w:tblBorders>
        <w:tblLook w:val="04A0" w:firstRow="1" w:lastRow="0" w:firstColumn="1" w:lastColumn="0" w:noHBand="0" w:noVBand="1"/>
      </w:tblPr>
      <w:tblGrid>
        <w:gridCol w:w="527"/>
        <w:gridCol w:w="9743"/>
      </w:tblGrid>
      <w:tr w:rsidR="00B7004F" w14:paraId="72CA01D6" w14:textId="77777777" w:rsidTr="009759DB">
        <w:trPr>
          <w:trHeight w:val="244"/>
        </w:trPr>
        <w:tc>
          <w:tcPr>
            <w:tcW w:w="527" w:type="dxa"/>
            <w:tcBorders>
              <w:top w:val="nil"/>
              <w:left w:val="nil"/>
              <w:bottom w:val="nil"/>
              <w:right w:val="thinThickThinSmallGap" w:sz="18" w:space="0" w:color="0AA6A6"/>
            </w:tcBorders>
          </w:tcPr>
          <w:p w14:paraId="4A24E8D9" w14:textId="77777777" w:rsidR="00B7004F" w:rsidRDefault="00B7004F" w:rsidP="00B7004F">
            <w:pPr>
              <w:ind w:right="3554"/>
            </w:pPr>
          </w:p>
        </w:tc>
        <w:tc>
          <w:tcPr>
            <w:tcW w:w="9743" w:type="dxa"/>
            <w:tcBorders>
              <w:top w:val="thinThickThinSmallGap" w:sz="18" w:space="0" w:color="0AA6A6"/>
              <w:left w:val="thinThickThinSmallGap" w:sz="18" w:space="0" w:color="0AA6A6"/>
              <w:bottom w:val="thinThickThinSmallGap" w:sz="18" w:space="0" w:color="0AA6A6"/>
              <w:right w:val="thinThickThinSmallGap" w:sz="18" w:space="0" w:color="0AA6A6"/>
            </w:tcBorders>
          </w:tcPr>
          <w:p w14:paraId="0505A015" w14:textId="77777777" w:rsidR="00B7004F" w:rsidRDefault="00B7004F"/>
          <w:p w14:paraId="43DAF189" w14:textId="77777777" w:rsidR="00B7004F" w:rsidRDefault="00B7004F"/>
          <w:p w14:paraId="4170FF8B" w14:textId="77777777" w:rsidR="00B7004F" w:rsidRDefault="0038260D" w:rsidP="007A5491">
            <w:pPr>
              <w:jc w:val="center"/>
            </w:pPr>
            <w:r>
              <w:t xml:space="preserve">         </w:t>
            </w:r>
            <w:r w:rsidR="007A5491">
              <w:rPr>
                <w:noProof/>
              </w:rPr>
              <w:drawing>
                <wp:inline distT="0" distB="0" distL="0" distR="0" wp14:anchorId="15A40D01" wp14:editId="5193AC77">
                  <wp:extent cx="3241548" cy="845820"/>
                  <wp:effectExtent l="19050" t="0" r="0" b="0"/>
                  <wp:docPr id="2" name="Picture 1" descr="ATL report front 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L report front logo.tif"/>
                          <pic:cNvPicPr/>
                        </pic:nvPicPr>
                        <pic:blipFill>
                          <a:blip r:embed="rId8" cstate="print"/>
                          <a:stretch>
                            <a:fillRect/>
                          </a:stretch>
                        </pic:blipFill>
                        <pic:spPr>
                          <a:xfrm>
                            <a:off x="0" y="0"/>
                            <a:ext cx="3241548" cy="845820"/>
                          </a:xfrm>
                          <a:prstGeom prst="rect">
                            <a:avLst/>
                          </a:prstGeom>
                        </pic:spPr>
                      </pic:pic>
                    </a:graphicData>
                  </a:graphic>
                </wp:inline>
              </w:drawing>
            </w:r>
          </w:p>
          <w:p w14:paraId="27084B1E" w14:textId="77777777" w:rsidR="00B7004F" w:rsidRDefault="00B7004F"/>
          <w:p w14:paraId="04368CA7" w14:textId="77777777" w:rsidR="00B7004F" w:rsidRDefault="00B7004F"/>
          <w:p w14:paraId="3BBE9279" w14:textId="77777777" w:rsidR="00B7004F" w:rsidRDefault="00B7004F"/>
          <w:p w14:paraId="19060174" w14:textId="77777777" w:rsidR="00B7004F" w:rsidRDefault="00B7004F"/>
          <w:p w14:paraId="16727C49" w14:textId="77777777" w:rsidR="00B7004F" w:rsidRDefault="00B7004F"/>
          <w:p w14:paraId="4116B863" w14:textId="77777777" w:rsidR="00B7004F" w:rsidRDefault="00B7004F"/>
          <w:p w14:paraId="1FAC8CD4" w14:textId="77777777" w:rsidR="00B7004F" w:rsidRDefault="00B7004F"/>
          <w:p w14:paraId="39A352D8" w14:textId="77777777" w:rsidR="00B7004F" w:rsidRDefault="00B7004F"/>
          <w:p w14:paraId="49ADFA4A" w14:textId="77777777" w:rsidR="009759DB" w:rsidRDefault="009759DB"/>
          <w:p w14:paraId="3267D036" w14:textId="77777777" w:rsidR="009759DB" w:rsidRDefault="009759DB"/>
          <w:p w14:paraId="53AB6D99" w14:textId="77777777" w:rsidR="009759DB" w:rsidRDefault="009759DB"/>
          <w:p w14:paraId="72987972" w14:textId="77777777" w:rsidR="009759DB" w:rsidRDefault="009759DB"/>
          <w:p w14:paraId="5E77F5B6" w14:textId="77777777" w:rsidR="009759DB" w:rsidRDefault="009759DB"/>
          <w:p w14:paraId="3B1A2527" w14:textId="77777777" w:rsidR="009759DB" w:rsidRDefault="009759DB"/>
          <w:p w14:paraId="7510216E" w14:textId="77777777" w:rsidR="009759DB" w:rsidRDefault="009759DB"/>
          <w:p w14:paraId="06DF781E" w14:textId="77777777" w:rsidR="009759DB" w:rsidRDefault="009759DB"/>
          <w:p w14:paraId="460FD3D1" w14:textId="77777777" w:rsidR="009759DB" w:rsidRDefault="009759DB"/>
          <w:p w14:paraId="683DC640" w14:textId="77777777" w:rsidR="009759DB" w:rsidRDefault="009759DB"/>
          <w:p w14:paraId="24EB7079" w14:textId="77777777" w:rsidR="00B7004F" w:rsidRDefault="00B7004F"/>
          <w:p w14:paraId="7746A905" w14:textId="77777777" w:rsidR="00B7004F" w:rsidRDefault="009759DB" w:rsidP="009759DB">
            <w:pPr>
              <w:jc w:val="center"/>
              <w:rPr>
                <w:b/>
                <w:sz w:val="24"/>
                <w:szCs w:val="24"/>
              </w:rPr>
            </w:pPr>
            <w:r w:rsidRPr="00F728B6">
              <w:rPr>
                <w:b/>
                <w:sz w:val="24"/>
                <w:szCs w:val="24"/>
              </w:rPr>
              <w:t>Client</w:t>
            </w:r>
          </w:p>
          <w:p w14:paraId="6CCF2790" w14:textId="3CB8672A" w:rsidR="00EF431C" w:rsidRPr="00EF431C" w:rsidRDefault="0097700C" w:rsidP="009759DB">
            <w:pPr>
              <w:jc w:val="center"/>
              <w:rPr>
                <w:sz w:val="24"/>
                <w:szCs w:val="24"/>
              </w:rPr>
            </w:pPr>
            <w:r>
              <w:rPr>
                <w:sz w:val="24"/>
                <w:szCs w:val="24"/>
              </w:rPr>
              <w:t xml:space="preserve">London Borough of Richmond </w:t>
            </w:r>
            <w:r w:rsidR="0043161D">
              <w:rPr>
                <w:sz w:val="24"/>
                <w:szCs w:val="24"/>
              </w:rPr>
              <w:t>upon Thames</w:t>
            </w:r>
            <w:r>
              <w:rPr>
                <w:sz w:val="24"/>
                <w:szCs w:val="24"/>
              </w:rPr>
              <w:t xml:space="preserve"> </w:t>
            </w:r>
          </w:p>
          <w:p w14:paraId="622DBE2A" w14:textId="77777777" w:rsidR="001B7F14" w:rsidRPr="00F728B6" w:rsidRDefault="001B7F14" w:rsidP="009759DB">
            <w:pPr>
              <w:jc w:val="center"/>
              <w:rPr>
                <w:b/>
                <w:sz w:val="24"/>
                <w:szCs w:val="24"/>
              </w:rPr>
            </w:pPr>
          </w:p>
          <w:p w14:paraId="0FE53F08" w14:textId="7437555C" w:rsidR="001B7F14" w:rsidRPr="00F728B6" w:rsidRDefault="005D4C08" w:rsidP="00370817">
            <w:pPr>
              <w:jc w:val="center"/>
              <w:rPr>
                <w:sz w:val="24"/>
                <w:szCs w:val="24"/>
              </w:rPr>
            </w:pPr>
            <w:r>
              <w:rPr>
                <w:b/>
                <w:sz w:val="24"/>
                <w:szCs w:val="24"/>
              </w:rPr>
              <w:t>Design report</w:t>
            </w:r>
            <w:r w:rsidR="002756FA">
              <w:rPr>
                <w:b/>
                <w:sz w:val="24"/>
                <w:szCs w:val="24"/>
              </w:rPr>
              <w:t xml:space="preserve"> </w:t>
            </w:r>
            <w:r w:rsidR="00186B76">
              <w:rPr>
                <w:sz w:val="24"/>
                <w:szCs w:val="24"/>
              </w:rPr>
              <w:br/>
            </w:r>
            <w:r w:rsidR="00D96BC8">
              <w:rPr>
                <w:sz w:val="24"/>
                <w:szCs w:val="24"/>
              </w:rPr>
              <w:t>Visual Impact Assessment of</w:t>
            </w:r>
            <w:r w:rsidR="0043161D">
              <w:rPr>
                <w:sz w:val="24"/>
                <w:szCs w:val="24"/>
              </w:rPr>
              <w:t xml:space="preserve"> three proposed</w:t>
            </w:r>
            <w:r w:rsidR="0097700C">
              <w:rPr>
                <w:sz w:val="24"/>
                <w:szCs w:val="24"/>
              </w:rPr>
              <w:t xml:space="preserve"> floodlighting</w:t>
            </w:r>
            <w:r w:rsidR="0043161D">
              <w:rPr>
                <w:sz w:val="24"/>
                <w:szCs w:val="24"/>
              </w:rPr>
              <w:t xml:space="preserve"> schemes</w:t>
            </w:r>
            <w:r w:rsidR="0097700C">
              <w:rPr>
                <w:sz w:val="24"/>
                <w:szCs w:val="24"/>
              </w:rPr>
              <w:t xml:space="preserve"> at </w:t>
            </w:r>
            <w:r w:rsidR="0043161D">
              <w:rPr>
                <w:sz w:val="24"/>
                <w:szCs w:val="24"/>
              </w:rPr>
              <w:t>Sheen Lawn Tennis Club</w:t>
            </w:r>
          </w:p>
          <w:p w14:paraId="68AFCD5A" w14:textId="77777777" w:rsidR="009759DB" w:rsidRPr="00F728B6" w:rsidRDefault="009759DB" w:rsidP="009759DB">
            <w:pPr>
              <w:jc w:val="center"/>
              <w:rPr>
                <w:sz w:val="24"/>
                <w:szCs w:val="24"/>
              </w:rPr>
            </w:pPr>
          </w:p>
          <w:p w14:paraId="3B65DF6B" w14:textId="43DAB95D" w:rsidR="009759DB" w:rsidRPr="00F728B6" w:rsidRDefault="001D01A4" w:rsidP="009759DB">
            <w:pPr>
              <w:jc w:val="center"/>
              <w:rPr>
                <w:sz w:val="24"/>
                <w:szCs w:val="24"/>
              </w:rPr>
            </w:pPr>
            <w:r w:rsidRPr="00186B76">
              <w:rPr>
                <w:b/>
                <w:sz w:val="24"/>
                <w:szCs w:val="24"/>
              </w:rPr>
              <w:t>Rev</w:t>
            </w:r>
            <w:r w:rsidR="007F5552">
              <w:rPr>
                <w:b/>
                <w:sz w:val="24"/>
                <w:szCs w:val="24"/>
              </w:rPr>
              <w:t xml:space="preserve"> </w:t>
            </w:r>
          </w:p>
          <w:p w14:paraId="4E38F106" w14:textId="77777777" w:rsidR="009759DB" w:rsidRPr="00F728B6" w:rsidRDefault="009759DB" w:rsidP="009759DB">
            <w:pPr>
              <w:jc w:val="center"/>
              <w:rPr>
                <w:sz w:val="24"/>
                <w:szCs w:val="24"/>
              </w:rPr>
            </w:pPr>
          </w:p>
          <w:p w14:paraId="79835542" w14:textId="77777777" w:rsidR="009759DB" w:rsidRPr="00F728B6" w:rsidRDefault="009759DB" w:rsidP="009759DB">
            <w:pPr>
              <w:jc w:val="center"/>
              <w:rPr>
                <w:sz w:val="24"/>
                <w:szCs w:val="24"/>
              </w:rPr>
            </w:pPr>
          </w:p>
          <w:p w14:paraId="3E6ABC43" w14:textId="77777777" w:rsidR="009759DB" w:rsidRPr="00F728B6" w:rsidRDefault="009759DB" w:rsidP="009759DB">
            <w:pPr>
              <w:jc w:val="center"/>
              <w:rPr>
                <w:sz w:val="24"/>
                <w:szCs w:val="24"/>
              </w:rPr>
            </w:pPr>
          </w:p>
          <w:p w14:paraId="1FC536C6" w14:textId="5EEA2300" w:rsidR="009759DB" w:rsidRPr="00F728B6" w:rsidRDefault="009759DB" w:rsidP="009759DB">
            <w:pPr>
              <w:jc w:val="center"/>
              <w:rPr>
                <w:b/>
                <w:sz w:val="24"/>
                <w:szCs w:val="24"/>
              </w:rPr>
            </w:pPr>
            <w:r w:rsidRPr="00F728B6">
              <w:rPr>
                <w:b/>
                <w:sz w:val="24"/>
                <w:szCs w:val="24"/>
              </w:rPr>
              <w:t>Date</w:t>
            </w:r>
            <w:r w:rsidR="0065170A">
              <w:rPr>
                <w:bCs/>
                <w:sz w:val="24"/>
                <w:szCs w:val="24"/>
              </w:rPr>
              <w:t xml:space="preserve"> </w:t>
            </w:r>
            <w:r w:rsidR="00860362">
              <w:rPr>
                <w:bCs/>
                <w:sz w:val="24"/>
                <w:szCs w:val="24"/>
              </w:rPr>
              <w:t>6</w:t>
            </w:r>
            <w:r w:rsidR="0065170A">
              <w:rPr>
                <w:bCs/>
                <w:sz w:val="24"/>
                <w:szCs w:val="24"/>
              </w:rPr>
              <w:t xml:space="preserve"> May</w:t>
            </w:r>
            <w:r w:rsidR="003C136C">
              <w:rPr>
                <w:bCs/>
                <w:sz w:val="24"/>
                <w:szCs w:val="24"/>
              </w:rPr>
              <w:t xml:space="preserve"> </w:t>
            </w:r>
            <w:r w:rsidR="002A3322">
              <w:rPr>
                <w:bCs/>
                <w:sz w:val="24"/>
                <w:szCs w:val="24"/>
              </w:rPr>
              <w:t>202</w:t>
            </w:r>
            <w:r w:rsidR="0043161D">
              <w:rPr>
                <w:bCs/>
                <w:sz w:val="24"/>
                <w:szCs w:val="24"/>
              </w:rPr>
              <w:t>2</w:t>
            </w:r>
            <w:r w:rsidR="00C24E61">
              <w:rPr>
                <w:sz w:val="24"/>
                <w:szCs w:val="24"/>
              </w:rPr>
              <w:t xml:space="preserve"> </w:t>
            </w:r>
            <w:r w:rsidR="002756FA">
              <w:rPr>
                <w:sz w:val="24"/>
                <w:szCs w:val="24"/>
              </w:rPr>
              <w:br/>
            </w:r>
          </w:p>
          <w:p w14:paraId="6BD31B00" w14:textId="77777777" w:rsidR="00B7004F" w:rsidRPr="00F728B6" w:rsidRDefault="00B7004F">
            <w:pPr>
              <w:rPr>
                <w:sz w:val="24"/>
                <w:szCs w:val="24"/>
              </w:rPr>
            </w:pPr>
          </w:p>
          <w:p w14:paraId="1CBFBD5F" w14:textId="77777777" w:rsidR="00B7004F" w:rsidRDefault="00B7004F"/>
          <w:p w14:paraId="02D0AE6C" w14:textId="77777777" w:rsidR="00B7004F" w:rsidRDefault="00B7004F"/>
          <w:p w14:paraId="1AC00E99" w14:textId="77777777" w:rsidR="00B7004F" w:rsidRDefault="00B7004F"/>
          <w:p w14:paraId="54FCC140" w14:textId="77777777" w:rsidR="00B7004F" w:rsidRDefault="00B7004F"/>
          <w:p w14:paraId="7F8E9188" w14:textId="77777777" w:rsidR="00B7004F" w:rsidRDefault="00B7004F"/>
          <w:p w14:paraId="1B721415" w14:textId="77777777" w:rsidR="00B7004F" w:rsidRDefault="00B7004F"/>
          <w:p w14:paraId="02791EE8" w14:textId="77777777" w:rsidR="009759DB" w:rsidRDefault="009759DB"/>
          <w:p w14:paraId="7BA36360" w14:textId="77777777" w:rsidR="00B7004F" w:rsidRDefault="00B7004F"/>
          <w:p w14:paraId="46284374" w14:textId="77777777" w:rsidR="00B67273" w:rsidRDefault="00B67273" w:rsidP="00B67273">
            <w:pPr>
              <w:rPr>
                <w:i/>
                <w:sz w:val="24"/>
                <w:szCs w:val="24"/>
              </w:rPr>
            </w:pPr>
          </w:p>
          <w:p w14:paraId="11B08100" w14:textId="77777777" w:rsidR="00767217" w:rsidRDefault="00767217" w:rsidP="00B67273">
            <w:pPr>
              <w:rPr>
                <w:i/>
                <w:sz w:val="24"/>
                <w:szCs w:val="24"/>
              </w:rPr>
            </w:pPr>
          </w:p>
          <w:p w14:paraId="3B5197E5" w14:textId="77777777" w:rsidR="003133C6" w:rsidRDefault="003133C6" w:rsidP="00B67273">
            <w:pPr>
              <w:rPr>
                <w:i/>
                <w:sz w:val="24"/>
                <w:szCs w:val="24"/>
              </w:rPr>
            </w:pPr>
          </w:p>
          <w:p w14:paraId="443CFD30" w14:textId="77777777" w:rsidR="00B7004F" w:rsidRDefault="00B7004F" w:rsidP="003133C6"/>
        </w:tc>
      </w:tr>
    </w:tbl>
    <w:p w14:paraId="4AB5620E" w14:textId="77777777" w:rsidR="00F10CC9" w:rsidRDefault="00F10CC9"/>
    <w:p w14:paraId="2B7FA1E8" w14:textId="77777777" w:rsidR="00370817" w:rsidRDefault="00370817">
      <w:pPr>
        <w:rPr>
          <w:b/>
          <w:sz w:val="24"/>
          <w:szCs w:val="24"/>
        </w:rPr>
      </w:pPr>
    </w:p>
    <w:p w14:paraId="4F44B220" w14:textId="1400BDC2" w:rsidR="00823580" w:rsidRDefault="00823580">
      <w:pPr>
        <w:rPr>
          <w:b/>
          <w:sz w:val="24"/>
          <w:szCs w:val="24"/>
        </w:rPr>
      </w:pPr>
      <w:r>
        <w:rPr>
          <w:b/>
          <w:sz w:val="24"/>
          <w:szCs w:val="24"/>
        </w:rPr>
        <w:lastRenderedPageBreak/>
        <w:t xml:space="preserve">Executive summary </w:t>
      </w:r>
    </w:p>
    <w:p w14:paraId="2CF6745B" w14:textId="79BB50FD" w:rsidR="00354173" w:rsidRDefault="00354173" w:rsidP="00354173">
      <w:pPr>
        <w:rPr>
          <w:bCs/>
          <w:sz w:val="24"/>
          <w:szCs w:val="24"/>
        </w:rPr>
      </w:pPr>
      <w:r>
        <w:rPr>
          <w:bCs/>
          <w:sz w:val="24"/>
          <w:szCs w:val="24"/>
        </w:rPr>
        <w:t xml:space="preserve">The 6m proposal is more likely to be acceptable. There is less spill light into the gardens and there is a reduced view of the actual light sources. There is also less likelihood of the lighting being seen from the surrounding roads such as The Mall, Parklands Close and York Avenue. </w:t>
      </w:r>
    </w:p>
    <w:p w14:paraId="221EF804" w14:textId="5BB438D2" w:rsidR="001B1D45" w:rsidRDefault="001B1D45" w:rsidP="00354173">
      <w:pPr>
        <w:rPr>
          <w:bCs/>
          <w:sz w:val="24"/>
          <w:szCs w:val="24"/>
        </w:rPr>
      </w:pPr>
      <w:r>
        <w:rPr>
          <w:bCs/>
          <w:sz w:val="24"/>
          <w:szCs w:val="24"/>
        </w:rPr>
        <w:t xml:space="preserve">This proposal meets the Institution of Lighting Professionals guidance on Obtrusive Light, GN01. </w:t>
      </w:r>
    </w:p>
    <w:p w14:paraId="027D0712" w14:textId="721AE82E" w:rsidR="00A44FCF" w:rsidRDefault="00E76111" w:rsidP="00A44FCF">
      <w:pPr>
        <w:rPr>
          <w:bCs/>
          <w:sz w:val="24"/>
          <w:szCs w:val="24"/>
        </w:rPr>
      </w:pPr>
      <w:r w:rsidRPr="00E76111">
        <w:rPr>
          <w:bCs/>
          <w:sz w:val="24"/>
          <w:szCs w:val="24"/>
        </w:rPr>
        <w:t xml:space="preserve">We do not </w:t>
      </w:r>
      <w:r>
        <w:rPr>
          <w:bCs/>
          <w:sz w:val="24"/>
          <w:szCs w:val="24"/>
        </w:rPr>
        <w:t>recommend either of the two</w:t>
      </w:r>
      <w:r w:rsidR="00A44FCF">
        <w:rPr>
          <w:bCs/>
          <w:sz w:val="24"/>
          <w:szCs w:val="24"/>
        </w:rPr>
        <w:t xml:space="preserve"> portable</w:t>
      </w:r>
      <w:r>
        <w:rPr>
          <w:bCs/>
          <w:sz w:val="24"/>
          <w:szCs w:val="24"/>
        </w:rPr>
        <w:t xml:space="preserve"> 8m</w:t>
      </w:r>
      <w:r w:rsidR="00A44FCF">
        <w:rPr>
          <w:bCs/>
          <w:sz w:val="24"/>
          <w:szCs w:val="24"/>
        </w:rPr>
        <w:t xml:space="preserve"> tower</w:t>
      </w:r>
      <w:r>
        <w:rPr>
          <w:bCs/>
          <w:sz w:val="24"/>
          <w:szCs w:val="24"/>
        </w:rPr>
        <w:t xml:space="preserve"> proposals for several reasons. The main reason being that the floodlights </w:t>
      </w:r>
      <w:r w:rsidR="0065170A">
        <w:rPr>
          <w:bCs/>
          <w:sz w:val="24"/>
          <w:szCs w:val="24"/>
        </w:rPr>
        <w:t>would be</w:t>
      </w:r>
      <w:r>
        <w:rPr>
          <w:bCs/>
          <w:sz w:val="24"/>
          <w:szCs w:val="24"/>
        </w:rPr>
        <w:t xml:space="preserve"> higher than the surrounding housing and would thus be seen </w:t>
      </w:r>
      <w:r w:rsidR="00A44FCF">
        <w:rPr>
          <w:bCs/>
          <w:sz w:val="24"/>
          <w:szCs w:val="24"/>
        </w:rPr>
        <w:t>against a dark</w:t>
      </w:r>
      <w:r>
        <w:rPr>
          <w:bCs/>
          <w:sz w:val="24"/>
          <w:szCs w:val="24"/>
        </w:rPr>
        <w:t xml:space="preserve"> night</w:t>
      </w:r>
      <w:r w:rsidR="00A44FCF">
        <w:rPr>
          <w:bCs/>
          <w:sz w:val="24"/>
          <w:szCs w:val="24"/>
        </w:rPr>
        <w:t xml:space="preserve"> sky</w:t>
      </w:r>
      <w:r>
        <w:rPr>
          <w:bCs/>
          <w:sz w:val="24"/>
          <w:szCs w:val="24"/>
        </w:rPr>
        <w:t xml:space="preserve">. </w:t>
      </w:r>
      <w:r w:rsidR="00834D27">
        <w:rPr>
          <w:bCs/>
          <w:sz w:val="24"/>
          <w:szCs w:val="24"/>
        </w:rPr>
        <w:t xml:space="preserve">There </w:t>
      </w:r>
      <w:r w:rsidR="001B1D45">
        <w:rPr>
          <w:bCs/>
          <w:sz w:val="24"/>
          <w:szCs w:val="24"/>
        </w:rPr>
        <w:t>would</w:t>
      </w:r>
      <w:r w:rsidR="00834D27">
        <w:rPr>
          <w:bCs/>
          <w:sz w:val="24"/>
          <w:szCs w:val="24"/>
        </w:rPr>
        <w:t xml:space="preserve"> also</w:t>
      </w:r>
      <w:r w:rsidR="001B1D45">
        <w:rPr>
          <w:bCs/>
          <w:sz w:val="24"/>
          <w:szCs w:val="24"/>
        </w:rPr>
        <w:t xml:space="preserve"> be</w:t>
      </w:r>
      <w:r w:rsidR="00834D27">
        <w:rPr>
          <w:bCs/>
          <w:sz w:val="24"/>
          <w:szCs w:val="24"/>
        </w:rPr>
        <w:t xml:space="preserve"> greater light spill onto the surrounding houses. </w:t>
      </w:r>
      <w:r w:rsidR="0065170A">
        <w:rPr>
          <w:bCs/>
          <w:sz w:val="24"/>
          <w:szCs w:val="24"/>
        </w:rPr>
        <w:br/>
      </w:r>
      <w:r w:rsidR="00354173">
        <w:rPr>
          <w:bCs/>
          <w:sz w:val="24"/>
          <w:szCs w:val="24"/>
        </w:rPr>
        <w:t>Furthermore</w:t>
      </w:r>
      <w:r w:rsidR="00A44FCF">
        <w:rPr>
          <w:bCs/>
          <w:sz w:val="24"/>
          <w:szCs w:val="24"/>
        </w:rPr>
        <w:t xml:space="preserve">, being portable, there would be no certainty of the floodlights being aimed in a consistent direction. </w:t>
      </w:r>
    </w:p>
    <w:p w14:paraId="20CC38D1" w14:textId="1D133CF4" w:rsidR="00830250" w:rsidRPr="00B010F4" w:rsidRDefault="00830250" w:rsidP="0043161D">
      <w:pPr>
        <w:rPr>
          <w:bCs/>
          <w:sz w:val="24"/>
          <w:szCs w:val="24"/>
        </w:rPr>
      </w:pPr>
      <w:r>
        <w:rPr>
          <w:bCs/>
          <w:sz w:val="24"/>
          <w:szCs w:val="24"/>
        </w:rPr>
        <w:t xml:space="preserve">Regardless of the type of floodlight used or its mounting height, an </w:t>
      </w:r>
      <w:r w:rsidR="0065170A">
        <w:rPr>
          <w:bCs/>
          <w:sz w:val="24"/>
          <w:szCs w:val="24"/>
        </w:rPr>
        <w:t>aspect</w:t>
      </w:r>
      <w:r>
        <w:rPr>
          <w:bCs/>
          <w:sz w:val="24"/>
          <w:szCs w:val="24"/>
        </w:rPr>
        <w:t xml:space="preserve"> that cannot be avoided is that of the residents’ view of the brightly lit courts</w:t>
      </w:r>
      <w:r w:rsidR="00843411">
        <w:rPr>
          <w:bCs/>
          <w:sz w:val="24"/>
          <w:szCs w:val="24"/>
        </w:rPr>
        <w:t xml:space="preserve"> from upper windows</w:t>
      </w:r>
      <w:r>
        <w:rPr>
          <w:bCs/>
          <w:sz w:val="24"/>
          <w:szCs w:val="24"/>
        </w:rPr>
        <w:t xml:space="preserve">. </w:t>
      </w:r>
      <w:r w:rsidR="00657E3D">
        <w:rPr>
          <w:bCs/>
          <w:sz w:val="24"/>
          <w:szCs w:val="24"/>
        </w:rPr>
        <w:t>Tennis requires high levels of illumination in order that a small, fast moving, ball can be seen</w:t>
      </w:r>
      <w:r w:rsidR="00354173">
        <w:rPr>
          <w:bCs/>
          <w:sz w:val="24"/>
          <w:szCs w:val="24"/>
        </w:rPr>
        <w:t xml:space="preserve"> clearly</w:t>
      </w:r>
      <w:r w:rsidR="00657E3D">
        <w:rPr>
          <w:bCs/>
          <w:sz w:val="24"/>
          <w:szCs w:val="24"/>
        </w:rPr>
        <w:t xml:space="preserve">. This contrasts with, for example, football where a much larger, slower ball is used and the illumination level can be much lower.  </w:t>
      </w:r>
      <w:r w:rsidR="0065170A">
        <w:rPr>
          <w:bCs/>
          <w:sz w:val="24"/>
          <w:szCs w:val="24"/>
        </w:rPr>
        <w:br/>
      </w:r>
      <w:r w:rsidR="0065170A" w:rsidRPr="00B010F4">
        <w:rPr>
          <w:bCs/>
          <w:sz w:val="24"/>
          <w:szCs w:val="24"/>
        </w:rPr>
        <w:t>Even if there were no illumination or glare to the surrounding houses</w:t>
      </w:r>
      <w:r w:rsidR="007E7022" w:rsidRPr="00B010F4">
        <w:rPr>
          <w:bCs/>
          <w:sz w:val="24"/>
          <w:szCs w:val="24"/>
        </w:rPr>
        <w:t>, the courts could still be seen</w:t>
      </w:r>
      <w:r w:rsidR="001B1D45">
        <w:rPr>
          <w:bCs/>
          <w:sz w:val="24"/>
          <w:szCs w:val="24"/>
        </w:rPr>
        <w:t xml:space="preserve"> from First floor windows – there is a 2.5m high fence around the courts which blocks the view from the Ground floor</w:t>
      </w:r>
      <w:r w:rsidR="007E7022" w:rsidRPr="00B010F4">
        <w:rPr>
          <w:bCs/>
          <w:sz w:val="24"/>
          <w:szCs w:val="24"/>
        </w:rPr>
        <w:t xml:space="preserve">. </w:t>
      </w:r>
    </w:p>
    <w:p w14:paraId="6AF7DA02" w14:textId="77777777" w:rsidR="00830250" w:rsidRPr="00E76111" w:rsidRDefault="00830250" w:rsidP="0043161D">
      <w:pPr>
        <w:rPr>
          <w:bCs/>
          <w:sz w:val="24"/>
          <w:szCs w:val="24"/>
        </w:rPr>
      </w:pPr>
    </w:p>
    <w:p w14:paraId="151DC1FF" w14:textId="77777777" w:rsidR="00ED6B96" w:rsidRDefault="00ED6B96">
      <w:pPr>
        <w:rPr>
          <w:bCs/>
          <w:sz w:val="24"/>
          <w:szCs w:val="24"/>
        </w:rPr>
      </w:pPr>
      <w:r>
        <w:rPr>
          <w:bCs/>
          <w:sz w:val="24"/>
          <w:szCs w:val="24"/>
        </w:rPr>
        <w:br w:type="page"/>
      </w:r>
    </w:p>
    <w:p w14:paraId="5A730D8F" w14:textId="197265F2" w:rsidR="0038260D" w:rsidRPr="004C7260" w:rsidRDefault="004C7260">
      <w:pPr>
        <w:rPr>
          <w:b/>
          <w:sz w:val="24"/>
          <w:szCs w:val="24"/>
        </w:rPr>
      </w:pPr>
      <w:r w:rsidRPr="004C7260">
        <w:rPr>
          <w:b/>
          <w:sz w:val="24"/>
          <w:szCs w:val="24"/>
        </w:rPr>
        <w:lastRenderedPageBreak/>
        <w:t>Background</w:t>
      </w:r>
    </w:p>
    <w:p w14:paraId="0FB185AD" w14:textId="77777777" w:rsidR="001B4694" w:rsidRDefault="001B4694" w:rsidP="001B4694">
      <w:pPr>
        <w:rPr>
          <w:sz w:val="24"/>
          <w:szCs w:val="24"/>
        </w:rPr>
      </w:pPr>
      <w:r>
        <w:rPr>
          <w:sz w:val="24"/>
          <w:szCs w:val="24"/>
        </w:rPr>
        <w:t xml:space="preserve">There is a proposal by Sheen Lawn Tennis Club, SLTC, to floodlight two tennis courts. The Club is surrounded by residential properties and some small wooded areas. </w:t>
      </w:r>
    </w:p>
    <w:p w14:paraId="28620615" w14:textId="26E010A9" w:rsidR="001B4694" w:rsidRDefault="001B4694" w:rsidP="001B4694">
      <w:pPr>
        <w:rPr>
          <w:sz w:val="24"/>
          <w:szCs w:val="24"/>
        </w:rPr>
      </w:pPr>
      <w:r>
        <w:rPr>
          <w:sz w:val="24"/>
          <w:szCs w:val="24"/>
        </w:rPr>
        <w:t>One lighting scheme</w:t>
      </w:r>
      <w:r w:rsidR="00C40D09">
        <w:rPr>
          <w:sz w:val="24"/>
          <w:szCs w:val="24"/>
        </w:rPr>
        <w:t>, using fixed 6m columns,</w:t>
      </w:r>
      <w:r>
        <w:rPr>
          <w:sz w:val="24"/>
          <w:szCs w:val="24"/>
        </w:rPr>
        <w:t xml:space="preserve"> has been rejected on the grounds that it would negatively impact the surrounding properties. Two alternative schemes have been put forward using </w:t>
      </w:r>
      <w:r w:rsidR="00C40D09">
        <w:rPr>
          <w:sz w:val="24"/>
          <w:szCs w:val="24"/>
        </w:rPr>
        <w:t xml:space="preserve">8m </w:t>
      </w:r>
      <w:r>
        <w:rPr>
          <w:sz w:val="24"/>
          <w:szCs w:val="24"/>
        </w:rPr>
        <w:t xml:space="preserve">mobile towers. </w:t>
      </w:r>
    </w:p>
    <w:p w14:paraId="22CA9065" w14:textId="4763E52C" w:rsidR="001B4694" w:rsidRDefault="001B4694" w:rsidP="001B4694">
      <w:pPr>
        <w:rPr>
          <w:sz w:val="24"/>
          <w:szCs w:val="24"/>
        </w:rPr>
      </w:pPr>
      <w:r>
        <w:rPr>
          <w:sz w:val="24"/>
          <w:szCs w:val="24"/>
        </w:rPr>
        <w:t>All three schemes were designed by the floodlight manufacturer/supplier</w:t>
      </w:r>
      <w:r w:rsidR="00B7162B">
        <w:rPr>
          <w:sz w:val="24"/>
          <w:szCs w:val="24"/>
        </w:rPr>
        <w:t xml:space="preserve"> on behalf of the Club</w:t>
      </w:r>
      <w:r>
        <w:rPr>
          <w:sz w:val="24"/>
          <w:szCs w:val="24"/>
        </w:rPr>
        <w:t xml:space="preserve">. </w:t>
      </w:r>
    </w:p>
    <w:p w14:paraId="53900B00" w14:textId="49821682" w:rsidR="001B4694" w:rsidRDefault="001B4694" w:rsidP="001B4694">
      <w:pPr>
        <w:rPr>
          <w:sz w:val="24"/>
          <w:szCs w:val="24"/>
        </w:rPr>
      </w:pPr>
      <w:r>
        <w:rPr>
          <w:sz w:val="24"/>
          <w:szCs w:val="24"/>
        </w:rPr>
        <w:t>As a result, London Borough of Richmond upon Thames has asked for an independent assessment of the three designs</w:t>
      </w:r>
      <w:r w:rsidR="00520568">
        <w:rPr>
          <w:sz w:val="24"/>
          <w:szCs w:val="24"/>
        </w:rPr>
        <w:t xml:space="preserve"> focusing,</w:t>
      </w:r>
      <w:r>
        <w:rPr>
          <w:sz w:val="24"/>
          <w:szCs w:val="24"/>
        </w:rPr>
        <w:t xml:space="preserve"> in particular, </w:t>
      </w:r>
      <w:r w:rsidR="00520568">
        <w:rPr>
          <w:sz w:val="24"/>
          <w:szCs w:val="24"/>
        </w:rPr>
        <w:t xml:space="preserve">on </w:t>
      </w:r>
      <w:r>
        <w:rPr>
          <w:sz w:val="24"/>
          <w:szCs w:val="24"/>
        </w:rPr>
        <w:t xml:space="preserve">their potential impact on the surrounding neighbouring properties. </w:t>
      </w:r>
    </w:p>
    <w:p w14:paraId="019B9264" w14:textId="77777777" w:rsidR="001B4694" w:rsidRDefault="001B4694" w:rsidP="001B4694">
      <w:pPr>
        <w:rPr>
          <w:sz w:val="24"/>
          <w:szCs w:val="24"/>
        </w:rPr>
      </w:pPr>
      <w:r>
        <w:rPr>
          <w:sz w:val="24"/>
          <w:szCs w:val="24"/>
        </w:rPr>
        <w:t xml:space="preserve">Alan Tulla Lighting is an independent lighting consultancy specialising in the exterior environment and has been asked to provide the assessment. </w:t>
      </w:r>
    </w:p>
    <w:p w14:paraId="5D3AC25D" w14:textId="73CB49A8" w:rsidR="00AB4BFC" w:rsidRDefault="008F6A5C" w:rsidP="00FE608E">
      <w:pPr>
        <w:rPr>
          <w:sz w:val="24"/>
          <w:szCs w:val="24"/>
        </w:rPr>
      </w:pPr>
      <w:r>
        <w:rPr>
          <w:sz w:val="24"/>
          <w:szCs w:val="24"/>
        </w:rPr>
        <w:t>An assessment of the</w:t>
      </w:r>
      <w:r w:rsidR="00AB4BFC">
        <w:rPr>
          <w:sz w:val="24"/>
          <w:szCs w:val="24"/>
        </w:rPr>
        <w:t xml:space="preserve"> daylight appearance</w:t>
      </w:r>
      <w:r w:rsidR="00B25BE4">
        <w:rPr>
          <w:sz w:val="24"/>
          <w:szCs w:val="24"/>
        </w:rPr>
        <w:t xml:space="preserve"> of the columns and floodlights</w:t>
      </w:r>
      <w:r w:rsidR="00AB4BFC">
        <w:rPr>
          <w:sz w:val="24"/>
          <w:szCs w:val="24"/>
        </w:rPr>
        <w:t xml:space="preserve"> is outside the scope of this report</w:t>
      </w:r>
      <w:r w:rsidR="00520568">
        <w:rPr>
          <w:sz w:val="24"/>
          <w:szCs w:val="24"/>
        </w:rPr>
        <w:t xml:space="preserve"> but </w:t>
      </w:r>
      <w:r>
        <w:rPr>
          <w:sz w:val="24"/>
          <w:szCs w:val="24"/>
        </w:rPr>
        <w:t>is referred to when comparing the three schemes</w:t>
      </w:r>
      <w:r w:rsidR="00AB4BFC">
        <w:rPr>
          <w:sz w:val="24"/>
          <w:szCs w:val="24"/>
        </w:rPr>
        <w:t xml:space="preserve">. </w:t>
      </w:r>
    </w:p>
    <w:p w14:paraId="021FDC07" w14:textId="6F529588" w:rsidR="00E96A8C" w:rsidRDefault="00E96A8C" w:rsidP="003133C6">
      <w:pPr>
        <w:rPr>
          <w:iCs/>
          <w:sz w:val="24"/>
          <w:szCs w:val="24"/>
        </w:rPr>
      </w:pPr>
    </w:p>
    <w:p w14:paraId="2338EB29" w14:textId="4A472EF4" w:rsidR="00D9056B" w:rsidRDefault="00D9056B" w:rsidP="003133C6">
      <w:pPr>
        <w:rPr>
          <w:sz w:val="24"/>
          <w:szCs w:val="24"/>
        </w:rPr>
      </w:pPr>
    </w:p>
    <w:p w14:paraId="27E12B1F" w14:textId="7CEBD9DD" w:rsidR="000737AB" w:rsidRDefault="000737AB" w:rsidP="003133C6">
      <w:pPr>
        <w:rPr>
          <w:sz w:val="24"/>
          <w:szCs w:val="24"/>
        </w:rPr>
      </w:pPr>
    </w:p>
    <w:p w14:paraId="7F11F582" w14:textId="6F0470BD" w:rsidR="00C40D09" w:rsidRDefault="00C40D09" w:rsidP="003133C6">
      <w:pPr>
        <w:rPr>
          <w:sz w:val="24"/>
          <w:szCs w:val="24"/>
        </w:rPr>
      </w:pPr>
    </w:p>
    <w:p w14:paraId="1865EDE3" w14:textId="1963CE3F" w:rsidR="00C40D09" w:rsidRDefault="00C40D09" w:rsidP="003133C6">
      <w:pPr>
        <w:rPr>
          <w:sz w:val="24"/>
          <w:szCs w:val="24"/>
        </w:rPr>
      </w:pPr>
    </w:p>
    <w:p w14:paraId="24EC03E1" w14:textId="0D5DA309" w:rsidR="00C40D09" w:rsidRDefault="00C40D09" w:rsidP="003133C6">
      <w:pPr>
        <w:rPr>
          <w:sz w:val="24"/>
          <w:szCs w:val="24"/>
        </w:rPr>
      </w:pPr>
    </w:p>
    <w:p w14:paraId="5C445102" w14:textId="43E4912B" w:rsidR="00C40D09" w:rsidRDefault="00C40D09" w:rsidP="003133C6">
      <w:pPr>
        <w:rPr>
          <w:sz w:val="24"/>
          <w:szCs w:val="24"/>
        </w:rPr>
      </w:pPr>
    </w:p>
    <w:p w14:paraId="32A1F77D" w14:textId="0AA03A39" w:rsidR="00C40D09" w:rsidRDefault="00C40D09" w:rsidP="003133C6">
      <w:pPr>
        <w:rPr>
          <w:sz w:val="24"/>
          <w:szCs w:val="24"/>
        </w:rPr>
      </w:pPr>
    </w:p>
    <w:p w14:paraId="3FE65EF2" w14:textId="03D53346" w:rsidR="00C40D09" w:rsidRDefault="00C40D09" w:rsidP="003133C6">
      <w:pPr>
        <w:rPr>
          <w:sz w:val="24"/>
          <w:szCs w:val="24"/>
        </w:rPr>
      </w:pPr>
    </w:p>
    <w:p w14:paraId="251CB13D" w14:textId="58C83C76" w:rsidR="00C40D09" w:rsidRDefault="00C40D09" w:rsidP="003133C6">
      <w:pPr>
        <w:rPr>
          <w:sz w:val="24"/>
          <w:szCs w:val="24"/>
        </w:rPr>
      </w:pPr>
    </w:p>
    <w:p w14:paraId="14C469C4" w14:textId="77777777" w:rsidR="00C40D09" w:rsidRDefault="00C40D09" w:rsidP="003133C6">
      <w:pPr>
        <w:rPr>
          <w:sz w:val="24"/>
          <w:szCs w:val="24"/>
        </w:rPr>
      </w:pPr>
    </w:p>
    <w:p w14:paraId="286598ED" w14:textId="77777777" w:rsidR="000737AB" w:rsidRDefault="000737AB" w:rsidP="003133C6">
      <w:pPr>
        <w:rPr>
          <w:sz w:val="24"/>
          <w:szCs w:val="24"/>
        </w:rPr>
      </w:pPr>
    </w:p>
    <w:p w14:paraId="7DFFBE08" w14:textId="158C21A1" w:rsidR="00A81C63" w:rsidRDefault="00240492">
      <w:pPr>
        <w:rPr>
          <w:i/>
          <w:sz w:val="24"/>
          <w:szCs w:val="24"/>
        </w:rPr>
      </w:pPr>
      <w:r>
        <w:rPr>
          <w:i/>
          <w:sz w:val="24"/>
          <w:szCs w:val="24"/>
        </w:rPr>
        <w:t>A</w:t>
      </w:r>
      <w:r w:rsidR="003133C6" w:rsidRPr="00374789">
        <w:rPr>
          <w:i/>
          <w:sz w:val="24"/>
          <w:szCs w:val="24"/>
        </w:rPr>
        <w:t xml:space="preserve">lan Tulla, FSLL, </w:t>
      </w:r>
      <w:r w:rsidR="003133C6">
        <w:rPr>
          <w:i/>
          <w:sz w:val="24"/>
          <w:szCs w:val="24"/>
        </w:rPr>
        <w:t>F</w:t>
      </w:r>
      <w:r w:rsidR="003133C6" w:rsidRPr="00374789">
        <w:rPr>
          <w:i/>
          <w:sz w:val="24"/>
          <w:szCs w:val="24"/>
        </w:rPr>
        <w:t>ILP, is a Fellow and Past President of t</w:t>
      </w:r>
      <w:r w:rsidR="003133C6">
        <w:rPr>
          <w:i/>
          <w:sz w:val="24"/>
          <w:szCs w:val="24"/>
        </w:rPr>
        <w:t xml:space="preserve">he Society of Light and Lighting and has been awarded </w:t>
      </w:r>
      <w:r w:rsidR="003133C6" w:rsidRPr="00374789">
        <w:rPr>
          <w:i/>
          <w:sz w:val="24"/>
          <w:szCs w:val="24"/>
        </w:rPr>
        <w:t xml:space="preserve">the CIBSE/SLL Lighting Diploma. He </w:t>
      </w:r>
      <w:r w:rsidR="003133C6">
        <w:rPr>
          <w:i/>
          <w:sz w:val="24"/>
          <w:szCs w:val="24"/>
        </w:rPr>
        <w:t>is also a Fellow of the</w:t>
      </w:r>
      <w:r w:rsidR="003133C6" w:rsidRPr="00374789">
        <w:rPr>
          <w:i/>
          <w:sz w:val="24"/>
          <w:szCs w:val="24"/>
        </w:rPr>
        <w:t xml:space="preserve"> Institution of Lighting Professionals, ILP</w:t>
      </w:r>
      <w:r w:rsidR="00FC2F7B">
        <w:rPr>
          <w:i/>
          <w:sz w:val="24"/>
          <w:szCs w:val="24"/>
        </w:rPr>
        <w:t xml:space="preserve"> and lectures for them on the topic of exterior and amenity lighting</w:t>
      </w:r>
      <w:r w:rsidR="003133C6">
        <w:rPr>
          <w:i/>
          <w:sz w:val="24"/>
          <w:szCs w:val="24"/>
        </w:rPr>
        <w:t xml:space="preserve">. </w:t>
      </w:r>
      <w:r w:rsidR="00E02C23">
        <w:rPr>
          <w:i/>
          <w:sz w:val="24"/>
          <w:szCs w:val="24"/>
        </w:rPr>
        <w:t xml:space="preserve">He is author of the Society of Light and Lighting </w:t>
      </w:r>
      <w:r w:rsidR="00EB14EF">
        <w:rPr>
          <w:i/>
          <w:sz w:val="24"/>
          <w:szCs w:val="24"/>
        </w:rPr>
        <w:t>“</w:t>
      </w:r>
      <w:r w:rsidR="00E02C23">
        <w:rPr>
          <w:i/>
          <w:sz w:val="24"/>
          <w:szCs w:val="24"/>
        </w:rPr>
        <w:t>Guide to the Exterior Environment</w:t>
      </w:r>
      <w:r w:rsidR="00EB14EF">
        <w:rPr>
          <w:i/>
          <w:sz w:val="24"/>
          <w:szCs w:val="24"/>
        </w:rPr>
        <w:t>”</w:t>
      </w:r>
      <w:r w:rsidR="00E02C23">
        <w:rPr>
          <w:i/>
          <w:sz w:val="24"/>
          <w:szCs w:val="24"/>
        </w:rPr>
        <w:t xml:space="preserve">, LG06. </w:t>
      </w:r>
      <w:r w:rsidR="00A81C63">
        <w:rPr>
          <w:i/>
          <w:sz w:val="24"/>
          <w:szCs w:val="24"/>
        </w:rPr>
        <w:br w:type="page"/>
      </w:r>
    </w:p>
    <w:p w14:paraId="4F20E440" w14:textId="5995E181" w:rsidR="0002503D" w:rsidRPr="00B65785" w:rsidRDefault="00FF1AA6" w:rsidP="00FF1AA6">
      <w:pPr>
        <w:rPr>
          <w:sz w:val="24"/>
          <w:szCs w:val="24"/>
        </w:rPr>
      </w:pPr>
      <w:r>
        <w:rPr>
          <w:b/>
          <w:bCs/>
          <w:sz w:val="24"/>
          <w:szCs w:val="24"/>
        </w:rPr>
        <w:lastRenderedPageBreak/>
        <w:t xml:space="preserve">Basis of </w:t>
      </w:r>
      <w:r w:rsidR="008322BB">
        <w:rPr>
          <w:b/>
          <w:bCs/>
          <w:sz w:val="24"/>
          <w:szCs w:val="24"/>
        </w:rPr>
        <w:t>our</w:t>
      </w:r>
      <w:r>
        <w:rPr>
          <w:b/>
          <w:bCs/>
          <w:sz w:val="24"/>
          <w:szCs w:val="24"/>
        </w:rPr>
        <w:t xml:space="preserve"> report. </w:t>
      </w:r>
    </w:p>
    <w:p w14:paraId="381AE16F" w14:textId="14B54111" w:rsidR="00477F4A" w:rsidRDefault="00E1017C" w:rsidP="00E1017C">
      <w:pPr>
        <w:rPr>
          <w:sz w:val="24"/>
          <w:szCs w:val="24"/>
        </w:rPr>
      </w:pPr>
      <w:r w:rsidRPr="006253D8">
        <w:rPr>
          <w:sz w:val="24"/>
          <w:szCs w:val="24"/>
        </w:rPr>
        <w:t xml:space="preserve">We have assumed that </w:t>
      </w:r>
      <w:r w:rsidR="00883A63">
        <w:rPr>
          <w:sz w:val="24"/>
          <w:szCs w:val="24"/>
        </w:rPr>
        <w:t>Sheen LTC</w:t>
      </w:r>
      <w:r w:rsidRPr="006253D8">
        <w:rPr>
          <w:sz w:val="24"/>
          <w:szCs w:val="24"/>
        </w:rPr>
        <w:t xml:space="preserve"> </w:t>
      </w:r>
      <w:r w:rsidR="009F7B93" w:rsidRPr="006253D8">
        <w:rPr>
          <w:sz w:val="24"/>
          <w:szCs w:val="24"/>
        </w:rPr>
        <w:t>is</w:t>
      </w:r>
      <w:r w:rsidRPr="006253D8">
        <w:rPr>
          <w:sz w:val="24"/>
          <w:szCs w:val="24"/>
        </w:rPr>
        <w:t xml:space="preserve"> considered to be</w:t>
      </w:r>
      <w:r w:rsidR="00D9056B" w:rsidRPr="006253D8">
        <w:rPr>
          <w:sz w:val="24"/>
          <w:szCs w:val="24"/>
        </w:rPr>
        <w:t xml:space="preserve"> in</w:t>
      </w:r>
      <w:r w:rsidRPr="006253D8">
        <w:rPr>
          <w:sz w:val="24"/>
          <w:szCs w:val="24"/>
        </w:rPr>
        <w:t xml:space="preserve"> an E</w:t>
      </w:r>
      <w:r w:rsidR="006253D8" w:rsidRPr="006253D8">
        <w:rPr>
          <w:sz w:val="24"/>
          <w:szCs w:val="24"/>
        </w:rPr>
        <w:t>3</w:t>
      </w:r>
      <w:r w:rsidRPr="006253D8">
        <w:rPr>
          <w:sz w:val="24"/>
          <w:szCs w:val="24"/>
        </w:rPr>
        <w:t xml:space="preserve"> Environmental Zone. This is described</w:t>
      </w:r>
      <w:r w:rsidR="009F7B93" w:rsidRPr="006253D8">
        <w:rPr>
          <w:sz w:val="24"/>
          <w:szCs w:val="24"/>
        </w:rPr>
        <w:t xml:space="preserve"> by the I</w:t>
      </w:r>
      <w:r w:rsidR="00044E77">
        <w:rPr>
          <w:sz w:val="24"/>
          <w:szCs w:val="24"/>
        </w:rPr>
        <w:t xml:space="preserve">nstitution of </w:t>
      </w:r>
      <w:r w:rsidR="009F7B93" w:rsidRPr="006253D8">
        <w:rPr>
          <w:sz w:val="24"/>
          <w:szCs w:val="24"/>
        </w:rPr>
        <w:t>L</w:t>
      </w:r>
      <w:r w:rsidR="00044E77">
        <w:rPr>
          <w:sz w:val="24"/>
          <w:szCs w:val="24"/>
        </w:rPr>
        <w:t xml:space="preserve">ighting </w:t>
      </w:r>
      <w:r w:rsidR="009F7B93" w:rsidRPr="006253D8">
        <w:rPr>
          <w:sz w:val="24"/>
          <w:szCs w:val="24"/>
        </w:rPr>
        <w:t>P</w:t>
      </w:r>
      <w:r w:rsidR="00044E77">
        <w:rPr>
          <w:sz w:val="24"/>
          <w:szCs w:val="24"/>
        </w:rPr>
        <w:t>rofessionals, ILP,</w:t>
      </w:r>
      <w:r w:rsidRPr="006253D8">
        <w:rPr>
          <w:sz w:val="24"/>
          <w:szCs w:val="24"/>
        </w:rPr>
        <w:t xml:space="preserve"> as:</w:t>
      </w:r>
      <w:r w:rsidR="00841247" w:rsidRPr="006253D8">
        <w:rPr>
          <w:sz w:val="24"/>
          <w:szCs w:val="24"/>
        </w:rPr>
        <w:t xml:space="preserve"> “</w:t>
      </w:r>
      <w:r w:rsidR="006253D8">
        <w:rPr>
          <w:sz w:val="24"/>
          <w:szCs w:val="24"/>
        </w:rPr>
        <w:t xml:space="preserve">Suburban, medium district brightness, well inhabited rural and urban settlements, small town centres of urban locations. </w:t>
      </w:r>
    </w:p>
    <w:p w14:paraId="7E7A0ABA" w14:textId="77777777" w:rsidR="00B010F4" w:rsidRDefault="00E1017C" w:rsidP="008322BB">
      <w:pPr>
        <w:rPr>
          <w:sz w:val="24"/>
          <w:szCs w:val="24"/>
        </w:rPr>
      </w:pPr>
      <w:r w:rsidRPr="00E72931">
        <w:rPr>
          <w:sz w:val="24"/>
          <w:szCs w:val="24"/>
        </w:rPr>
        <w:t>Th</w:t>
      </w:r>
      <w:r w:rsidR="006B1C56" w:rsidRPr="00E72931">
        <w:rPr>
          <w:sz w:val="24"/>
          <w:szCs w:val="24"/>
        </w:rPr>
        <w:t>e</w:t>
      </w:r>
      <w:r w:rsidR="000F07B2" w:rsidRPr="00E72931">
        <w:rPr>
          <w:sz w:val="24"/>
          <w:szCs w:val="24"/>
        </w:rPr>
        <w:t xml:space="preserve"> environmental</w:t>
      </w:r>
      <w:r w:rsidR="00D9056B" w:rsidRPr="00E72931">
        <w:rPr>
          <w:sz w:val="24"/>
          <w:szCs w:val="24"/>
        </w:rPr>
        <w:t xml:space="preserve"> zone</w:t>
      </w:r>
      <w:r w:rsidRPr="00E72931">
        <w:rPr>
          <w:sz w:val="24"/>
          <w:szCs w:val="24"/>
        </w:rPr>
        <w:t xml:space="preserve"> classification determines the allowable levels of spill light</w:t>
      </w:r>
      <w:r w:rsidR="006B1C56" w:rsidRPr="00E72931">
        <w:rPr>
          <w:sz w:val="24"/>
          <w:szCs w:val="24"/>
        </w:rPr>
        <w:t xml:space="preserve"> and intensity</w:t>
      </w:r>
      <w:r w:rsidRPr="00E72931">
        <w:rPr>
          <w:sz w:val="24"/>
          <w:szCs w:val="24"/>
        </w:rPr>
        <w:t xml:space="preserve"> towards the residents.</w:t>
      </w:r>
      <w:r w:rsidRPr="00C4097D">
        <w:rPr>
          <w:i/>
          <w:iCs/>
          <w:sz w:val="24"/>
          <w:szCs w:val="24"/>
        </w:rPr>
        <w:t xml:space="preserve"> </w:t>
      </w:r>
      <w:r w:rsidR="00643E35">
        <w:rPr>
          <w:sz w:val="24"/>
          <w:szCs w:val="24"/>
        </w:rPr>
        <w:t>These are specified in the ILP Guidance Note, GN01</w:t>
      </w:r>
      <w:r w:rsidR="00B010F4">
        <w:rPr>
          <w:sz w:val="24"/>
          <w:szCs w:val="24"/>
        </w:rPr>
        <w:t xml:space="preserve"> on Obtrusive Light</w:t>
      </w:r>
      <w:r w:rsidR="00643E35">
        <w:rPr>
          <w:sz w:val="24"/>
          <w:szCs w:val="24"/>
        </w:rPr>
        <w:t xml:space="preserve">. </w:t>
      </w:r>
      <w:r w:rsidR="00B010F4">
        <w:rPr>
          <w:sz w:val="24"/>
          <w:szCs w:val="24"/>
        </w:rPr>
        <w:t xml:space="preserve">These recommendations, in turn, are derived from the international standard CIE 150: 2017. </w:t>
      </w:r>
    </w:p>
    <w:p w14:paraId="4DEBEE6E" w14:textId="2AFA7992" w:rsidR="008322BB" w:rsidRDefault="008322BB" w:rsidP="008322BB">
      <w:pPr>
        <w:rPr>
          <w:sz w:val="24"/>
          <w:szCs w:val="24"/>
        </w:rPr>
      </w:pPr>
      <w:r>
        <w:rPr>
          <w:sz w:val="24"/>
          <w:szCs w:val="24"/>
        </w:rPr>
        <w:t xml:space="preserve">The Club is also close to Richmond Park and Sheen Common and so there needs to be extra consideration given to any stray or obtrusive light. </w:t>
      </w:r>
    </w:p>
    <w:p w14:paraId="08793883" w14:textId="70548646" w:rsidR="008322BB" w:rsidRDefault="00F92FF4" w:rsidP="005F6EFF">
      <w:pPr>
        <w:rPr>
          <w:sz w:val="24"/>
          <w:szCs w:val="24"/>
        </w:rPr>
      </w:pPr>
      <w:r>
        <w:rPr>
          <w:sz w:val="24"/>
          <w:szCs w:val="24"/>
        </w:rPr>
        <w:t xml:space="preserve">The latest version of </w:t>
      </w:r>
      <w:r w:rsidR="00F75A70">
        <w:rPr>
          <w:sz w:val="24"/>
          <w:szCs w:val="24"/>
        </w:rPr>
        <w:t>GN01</w:t>
      </w:r>
      <w:r>
        <w:rPr>
          <w:sz w:val="24"/>
          <w:szCs w:val="24"/>
        </w:rPr>
        <w:t xml:space="preserve"> 202</w:t>
      </w:r>
      <w:r w:rsidR="00812E2F">
        <w:rPr>
          <w:sz w:val="24"/>
          <w:szCs w:val="24"/>
        </w:rPr>
        <w:t>1</w:t>
      </w:r>
      <w:r>
        <w:rPr>
          <w:sz w:val="24"/>
          <w:szCs w:val="24"/>
        </w:rPr>
        <w:t>,</w:t>
      </w:r>
      <w:r w:rsidR="00F75A70">
        <w:rPr>
          <w:sz w:val="24"/>
          <w:szCs w:val="24"/>
        </w:rPr>
        <w:t xml:space="preserve"> also limits the intensity (measured in candelas</w:t>
      </w:r>
      <w:r w:rsidR="00B7162B">
        <w:rPr>
          <w:sz w:val="24"/>
          <w:szCs w:val="24"/>
        </w:rPr>
        <w:t>, definition in the Glossary below</w:t>
      </w:r>
      <w:r w:rsidR="00F75A70">
        <w:rPr>
          <w:sz w:val="24"/>
          <w:szCs w:val="24"/>
        </w:rPr>
        <w:t>) towards the viewer and is based on both the viewing distance and the luminous area</w:t>
      </w:r>
      <w:r w:rsidR="00D9056B">
        <w:rPr>
          <w:sz w:val="24"/>
          <w:szCs w:val="24"/>
        </w:rPr>
        <w:t xml:space="preserve"> </w:t>
      </w:r>
      <w:r w:rsidR="00F75A70">
        <w:rPr>
          <w:sz w:val="24"/>
          <w:szCs w:val="24"/>
        </w:rPr>
        <w:t>of the source</w:t>
      </w:r>
      <w:r w:rsidR="000F07B2">
        <w:rPr>
          <w:sz w:val="24"/>
          <w:szCs w:val="24"/>
        </w:rPr>
        <w:t>(s)</w:t>
      </w:r>
      <w:r w:rsidR="00D9056B">
        <w:rPr>
          <w:sz w:val="24"/>
          <w:szCs w:val="24"/>
        </w:rPr>
        <w:t>. I.e. how much of the floodlight glass you can see</w:t>
      </w:r>
      <w:r w:rsidR="00F75A70">
        <w:rPr>
          <w:sz w:val="24"/>
          <w:szCs w:val="24"/>
        </w:rPr>
        <w:t xml:space="preserve">. </w:t>
      </w:r>
    </w:p>
    <w:p w14:paraId="4158107C" w14:textId="5FE487C0" w:rsidR="00D9056B" w:rsidRDefault="000F07B2" w:rsidP="005F6EFF">
      <w:pPr>
        <w:rPr>
          <w:sz w:val="24"/>
          <w:szCs w:val="24"/>
        </w:rPr>
      </w:pPr>
      <w:r w:rsidRPr="000F07B2">
        <w:rPr>
          <w:sz w:val="24"/>
          <w:szCs w:val="24"/>
        </w:rPr>
        <w:t>Note that it is</w:t>
      </w:r>
      <w:r w:rsidR="00CF2081" w:rsidRPr="000F07B2">
        <w:rPr>
          <w:sz w:val="24"/>
          <w:szCs w:val="24"/>
        </w:rPr>
        <w:t xml:space="preserve"> standard practice to ignore any screening by trees, shrubs etc, so the </w:t>
      </w:r>
      <w:r w:rsidR="00B7162B">
        <w:rPr>
          <w:sz w:val="24"/>
          <w:szCs w:val="24"/>
        </w:rPr>
        <w:t xml:space="preserve">calculated </w:t>
      </w:r>
      <w:r w:rsidR="00F81439">
        <w:rPr>
          <w:sz w:val="24"/>
          <w:szCs w:val="24"/>
        </w:rPr>
        <w:t>illumination</w:t>
      </w:r>
      <w:r w:rsidR="00CF2081" w:rsidRPr="000F07B2">
        <w:rPr>
          <w:sz w:val="24"/>
          <w:szCs w:val="24"/>
        </w:rPr>
        <w:t xml:space="preserve"> values should be considered as “worst case”. </w:t>
      </w:r>
      <w:r w:rsidR="006C75D6" w:rsidRPr="000F07B2">
        <w:rPr>
          <w:sz w:val="24"/>
          <w:szCs w:val="24"/>
        </w:rPr>
        <w:t>This is because the amount of light passing through depends on the time of year, the mix of species and foliage, whether some plants will added/die at a later date etc.</w:t>
      </w:r>
      <w:r w:rsidR="00D9056B">
        <w:rPr>
          <w:sz w:val="24"/>
          <w:szCs w:val="24"/>
        </w:rPr>
        <w:t xml:space="preserve"> </w:t>
      </w:r>
      <w:r w:rsidR="00044E77">
        <w:rPr>
          <w:sz w:val="24"/>
          <w:szCs w:val="24"/>
        </w:rPr>
        <w:br/>
      </w:r>
      <w:r w:rsidR="00C40D09">
        <w:rPr>
          <w:sz w:val="24"/>
          <w:szCs w:val="24"/>
        </w:rPr>
        <w:t>We have assumed</w:t>
      </w:r>
      <w:r w:rsidR="00843411">
        <w:rPr>
          <w:sz w:val="24"/>
          <w:szCs w:val="24"/>
        </w:rPr>
        <w:t xml:space="preserve"> in our calculations</w:t>
      </w:r>
      <w:r w:rsidR="00C40D09">
        <w:rPr>
          <w:sz w:val="24"/>
          <w:szCs w:val="24"/>
        </w:rPr>
        <w:t xml:space="preserve"> that there is a</w:t>
      </w:r>
      <w:r w:rsidR="00843411">
        <w:rPr>
          <w:sz w:val="24"/>
          <w:szCs w:val="24"/>
        </w:rPr>
        <w:t xml:space="preserve"> continuous</w:t>
      </w:r>
      <w:r w:rsidR="00C40D09">
        <w:rPr>
          <w:sz w:val="24"/>
          <w:szCs w:val="24"/>
        </w:rPr>
        <w:t xml:space="preserve"> 2.5m high fence with a solid green screen surrounding the courts. </w:t>
      </w:r>
    </w:p>
    <w:p w14:paraId="186F0C83" w14:textId="45C9150C" w:rsidR="004F6EBF" w:rsidRDefault="004F6EBF" w:rsidP="005F6EFF">
      <w:pPr>
        <w:rPr>
          <w:sz w:val="24"/>
          <w:szCs w:val="24"/>
        </w:rPr>
      </w:pPr>
      <w:r>
        <w:rPr>
          <w:sz w:val="24"/>
          <w:szCs w:val="24"/>
        </w:rPr>
        <w:t xml:space="preserve">The vertical calculation planes on the houses extend to a height of 8m above ground. This is because some houses have dormer windows in the roof which could receive spill light. </w:t>
      </w:r>
    </w:p>
    <w:p w14:paraId="6D9B31A1" w14:textId="128FE3BD" w:rsidR="00D95C2A" w:rsidRDefault="008F6A5C" w:rsidP="008F6A5C">
      <w:pPr>
        <w:rPr>
          <w:sz w:val="24"/>
          <w:szCs w:val="24"/>
        </w:rPr>
      </w:pPr>
      <w:r w:rsidRPr="006B55CB">
        <w:rPr>
          <w:sz w:val="24"/>
          <w:szCs w:val="24"/>
        </w:rPr>
        <w:t xml:space="preserve">We </w:t>
      </w:r>
      <w:r w:rsidR="007A591B">
        <w:rPr>
          <w:sz w:val="24"/>
          <w:szCs w:val="24"/>
        </w:rPr>
        <w:t>have assessed</w:t>
      </w:r>
      <w:r w:rsidRPr="006B55CB">
        <w:rPr>
          <w:sz w:val="24"/>
          <w:szCs w:val="24"/>
        </w:rPr>
        <w:t xml:space="preserve"> the </w:t>
      </w:r>
      <w:r>
        <w:rPr>
          <w:sz w:val="24"/>
          <w:szCs w:val="24"/>
        </w:rPr>
        <w:t>three floodlighting designs</w:t>
      </w:r>
      <w:r w:rsidRPr="006B55CB">
        <w:rPr>
          <w:sz w:val="24"/>
          <w:szCs w:val="24"/>
        </w:rPr>
        <w:t xml:space="preserve"> </w:t>
      </w:r>
      <w:r>
        <w:rPr>
          <w:sz w:val="24"/>
          <w:szCs w:val="24"/>
        </w:rPr>
        <w:t>as detailed in two reports; one by</w:t>
      </w:r>
      <w:r w:rsidR="00044E77">
        <w:rPr>
          <w:sz w:val="24"/>
          <w:szCs w:val="24"/>
        </w:rPr>
        <w:t xml:space="preserve"> Sports Facility, Planning and Design Ltd of 11 August 2021 (</w:t>
      </w:r>
      <w:r w:rsidR="004B7746">
        <w:rPr>
          <w:sz w:val="24"/>
          <w:szCs w:val="24"/>
        </w:rPr>
        <w:t>using</w:t>
      </w:r>
      <w:r w:rsidR="00044E77">
        <w:rPr>
          <w:sz w:val="24"/>
          <w:szCs w:val="24"/>
        </w:rPr>
        <w:t xml:space="preserve"> 6m</w:t>
      </w:r>
      <w:r w:rsidR="004B7746">
        <w:rPr>
          <w:sz w:val="24"/>
          <w:szCs w:val="24"/>
        </w:rPr>
        <w:t xml:space="preserve"> fixed</w:t>
      </w:r>
      <w:r w:rsidR="00D95C2A">
        <w:rPr>
          <w:sz w:val="24"/>
          <w:szCs w:val="24"/>
        </w:rPr>
        <w:t xml:space="preserve"> column</w:t>
      </w:r>
      <w:r w:rsidR="004B7746">
        <w:rPr>
          <w:sz w:val="24"/>
          <w:szCs w:val="24"/>
        </w:rPr>
        <w:t>s</w:t>
      </w:r>
      <w:r w:rsidR="00044E77">
        <w:rPr>
          <w:sz w:val="24"/>
          <w:szCs w:val="24"/>
        </w:rPr>
        <w:t xml:space="preserve">) and the other by </w:t>
      </w:r>
      <w:r>
        <w:rPr>
          <w:sz w:val="24"/>
          <w:szCs w:val="24"/>
        </w:rPr>
        <w:t>Match Studio</w:t>
      </w:r>
      <w:r w:rsidR="00044E77">
        <w:rPr>
          <w:sz w:val="24"/>
          <w:szCs w:val="24"/>
        </w:rPr>
        <w:t xml:space="preserve"> of 26 October 2021 (two</w:t>
      </w:r>
      <w:r w:rsidR="004B7746">
        <w:rPr>
          <w:sz w:val="24"/>
          <w:szCs w:val="24"/>
        </w:rPr>
        <w:t xml:space="preserve"> proposals using</w:t>
      </w:r>
      <w:r w:rsidR="00D95C2A">
        <w:rPr>
          <w:sz w:val="24"/>
          <w:szCs w:val="24"/>
        </w:rPr>
        <w:t xml:space="preserve"> portable</w:t>
      </w:r>
      <w:r w:rsidR="00044E77">
        <w:rPr>
          <w:sz w:val="24"/>
          <w:szCs w:val="24"/>
        </w:rPr>
        <w:t xml:space="preserve"> 8m</w:t>
      </w:r>
      <w:r w:rsidR="004B7746">
        <w:rPr>
          <w:sz w:val="24"/>
          <w:szCs w:val="24"/>
        </w:rPr>
        <w:t xml:space="preserve"> columns</w:t>
      </w:r>
      <w:r w:rsidR="00044E77">
        <w:rPr>
          <w:sz w:val="24"/>
          <w:szCs w:val="24"/>
        </w:rPr>
        <w:t xml:space="preserve">). </w:t>
      </w:r>
    </w:p>
    <w:p w14:paraId="55B4B04E" w14:textId="25FE0E62" w:rsidR="008F6A5C" w:rsidRDefault="007A591B" w:rsidP="008F6A5C">
      <w:pPr>
        <w:rPr>
          <w:sz w:val="24"/>
          <w:szCs w:val="24"/>
        </w:rPr>
      </w:pPr>
      <w:r>
        <w:rPr>
          <w:sz w:val="24"/>
          <w:szCs w:val="24"/>
        </w:rPr>
        <w:t xml:space="preserve">We </w:t>
      </w:r>
      <w:r w:rsidR="0083228A">
        <w:rPr>
          <w:sz w:val="24"/>
          <w:szCs w:val="24"/>
        </w:rPr>
        <w:t>subsequently</w:t>
      </w:r>
      <w:r>
        <w:rPr>
          <w:sz w:val="24"/>
          <w:szCs w:val="24"/>
        </w:rPr>
        <w:t xml:space="preserve"> </w:t>
      </w:r>
      <w:r w:rsidR="008F6A5C">
        <w:rPr>
          <w:sz w:val="24"/>
          <w:szCs w:val="24"/>
        </w:rPr>
        <w:t>independently verif</w:t>
      </w:r>
      <w:r>
        <w:rPr>
          <w:sz w:val="24"/>
          <w:szCs w:val="24"/>
        </w:rPr>
        <w:t>ied</w:t>
      </w:r>
      <w:r w:rsidR="008F6A5C">
        <w:rPr>
          <w:sz w:val="24"/>
          <w:szCs w:val="24"/>
        </w:rPr>
        <w:t xml:space="preserve"> the calculations and assumptions of the </w:t>
      </w:r>
      <w:r w:rsidR="004B7746">
        <w:rPr>
          <w:sz w:val="24"/>
          <w:szCs w:val="24"/>
        </w:rPr>
        <w:t xml:space="preserve">three </w:t>
      </w:r>
      <w:r w:rsidR="008F6A5C">
        <w:rPr>
          <w:sz w:val="24"/>
          <w:szCs w:val="24"/>
        </w:rPr>
        <w:t>floodlighting proposals. To do this, we buil</w:t>
      </w:r>
      <w:r w:rsidR="00D95C2A">
        <w:rPr>
          <w:sz w:val="24"/>
          <w:szCs w:val="24"/>
        </w:rPr>
        <w:t>t</w:t>
      </w:r>
      <w:r w:rsidR="008F6A5C">
        <w:rPr>
          <w:sz w:val="24"/>
          <w:szCs w:val="24"/>
        </w:rPr>
        <w:t xml:space="preserve"> a simple 3D model of the courts and surrounding houses. This include</w:t>
      </w:r>
      <w:r w:rsidR="00D95C2A">
        <w:rPr>
          <w:sz w:val="24"/>
          <w:szCs w:val="24"/>
        </w:rPr>
        <w:t>s</w:t>
      </w:r>
      <w:r w:rsidR="008F6A5C">
        <w:rPr>
          <w:sz w:val="24"/>
          <w:szCs w:val="24"/>
        </w:rPr>
        <w:t xml:space="preserve"> any fences, walls etc. </w:t>
      </w:r>
    </w:p>
    <w:p w14:paraId="1AE5A3E4" w14:textId="40AE6EA3" w:rsidR="008F6A5C" w:rsidRDefault="004B7746" w:rsidP="008F6A5C">
      <w:pPr>
        <w:rPr>
          <w:sz w:val="24"/>
          <w:szCs w:val="24"/>
        </w:rPr>
      </w:pPr>
      <w:r>
        <w:rPr>
          <w:sz w:val="24"/>
          <w:szCs w:val="24"/>
        </w:rPr>
        <w:t>In some cases, the</w:t>
      </w:r>
      <w:r w:rsidR="008F6A5C">
        <w:rPr>
          <w:sz w:val="24"/>
          <w:szCs w:val="24"/>
        </w:rPr>
        <w:t xml:space="preserve"> floodlight</w:t>
      </w:r>
      <w:r>
        <w:rPr>
          <w:sz w:val="24"/>
          <w:szCs w:val="24"/>
        </w:rPr>
        <w:t xml:space="preserve"> originally</w:t>
      </w:r>
      <w:r w:rsidR="008F6A5C">
        <w:rPr>
          <w:sz w:val="24"/>
          <w:szCs w:val="24"/>
        </w:rPr>
        <w:t xml:space="preserve"> is no longer available</w:t>
      </w:r>
      <w:r w:rsidR="002354A5">
        <w:rPr>
          <w:sz w:val="24"/>
          <w:szCs w:val="24"/>
        </w:rPr>
        <w:t xml:space="preserve"> and</w:t>
      </w:r>
      <w:r w:rsidR="008F6A5C">
        <w:rPr>
          <w:sz w:val="24"/>
          <w:szCs w:val="24"/>
        </w:rPr>
        <w:t xml:space="preserve"> we use</w:t>
      </w:r>
      <w:r>
        <w:rPr>
          <w:sz w:val="24"/>
          <w:szCs w:val="24"/>
        </w:rPr>
        <w:t>d</w:t>
      </w:r>
      <w:r w:rsidR="008F6A5C">
        <w:rPr>
          <w:sz w:val="24"/>
          <w:szCs w:val="24"/>
        </w:rPr>
        <w:t xml:space="preserve"> </w:t>
      </w:r>
      <w:r w:rsidR="00D0034F">
        <w:rPr>
          <w:sz w:val="24"/>
          <w:szCs w:val="24"/>
        </w:rPr>
        <w:t>a</w:t>
      </w:r>
      <w:r w:rsidR="008F6A5C">
        <w:rPr>
          <w:sz w:val="24"/>
          <w:szCs w:val="24"/>
        </w:rPr>
        <w:t xml:space="preserve"> replacement as suggested by the manufacturer.</w:t>
      </w:r>
      <w:r w:rsidR="008F6A5C">
        <w:rPr>
          <w:sz w:val="24"/>
          <w:szCs w:val="24"/>
        </w:rPr>
        <w:br/>
      </w:r>
    </w:p>
    <w:p w14:paraId="11CE6792" w14:textId="366807C2" w:rsidR="00FA42FE" w:rsidRDefault="00FA42FE" w:rsidP="00FF1AA6">
      <w:pPr>
        <w:rPr>
          <w:sz w:val="24"/>
          <w:szCs w:val="24"/>
        </w:rPr>
      </w:pPr>
    </w:p>
    <w:p w14:paraId="723E6466" w14:textId="77777777" w:rsidR="00FA42FE" w:rsidRDefault="00FA42FE">
      <w:pPr>
        <w:rPr>
          <w:b/>
          <w:bCs/>
          <w:sz w:val="24"/>
          <w:szCs w:val="24"/>
        </w:rPr>
      </w:pPr>
      <w:r>
        <w:rPr>
          <w:b/>
          <w:bCs/>
          <w:sz w:val="24"/>
          <w:szCs w:val="24"/>
        </w:rPr>
        <w:br w:type="page"/>
      </w:r>
    </w:p>
    <w:p w14:paraId="6EDE1F7C" w14:textId="1DC8D182" w:rsidR="00FA42FE" w:rsidRDefault="00FA42FE" w:rsidP="00FA42FE">
      <w:pPr>
        <w:rPr>
          <w:b/>
          <w:bCs/>
          <w:sz w:val="24"/>
          <w:szCs w:val="24"/>
        </w:rPr>
      </w:pPr>
      <w:r>
        <w:rPr>
          <w:b/>
          <w:bCs/>
          <w:sz w:val="24"/>
          <w:szCs w:val="24"/>
        </w:rPr>
        <w:lastRenderedPageBreak/>
        <w:t xml:space="preserve">Commentary on proposed schemes </w:t>
      </w:r>
    </w:p>
    <w:p w14:paraId="0B60EE73" w14:textId="30672665" w:rsidR="001B27A0" w:rsidRDefault="001B27A0" w:rsidP="00DA682D">
      <w:pPr>
        <w:rPr>
          <w:sz w:val="24"/>
          <w:szCs w:val="24"/>
        </w:rPr>
      </w:pPr>
      <w:r>
        <w:rPr>
          <w:sz w:val="24"/>
          <w:szCs w:val="24"/>
        </w:rPr>
        <w:t>None of these three proposals emits any upward light directly although there will be some light reflected</w:t>
      </w:r>
      <w:r w:rsidR="00652BD4">
        <w:rPr>
          <w:sz w:val="24"/>
          <w:szCs w:val="24"/>
        </w:rPr>
        <w:t xml:space="preserve"> upwards</w:t>
      </w:r>
      <w:r>
        <w:rPr>
          <w:sz w:val="24"/>
          <w:szCs w:val="24"/>
        </w:rPr>
        <w:t xml:space="preserve"> off the courts. </w:t>
      </w:r>
    </w:p>
    <w:p w14:paraId="0038C032" w14:textId="064F0A19" w:rsidR="003514E4" w:rsidRDefault="003514E4" w:rsidP="00DA682D">
      <w:pPr>
        <w:rPr>
          <w:sz w:val="24"/>
          <w:szCs w:val="24"/>
        </w:rPr>
      </w:pPr>
      <w:r>
        <w:rPr>
          <w:sz w:val="24"/>
          <w:szCs w:val="24"/>
        </w:rPr>
        <w:t xml:space="preserve">The 8m schemes are much less likely to produce acceptable results to the residents. </w:t>
      </w:r>
    </w:p>
    <w:p w14:paraId="23A4F08F" w14:textId="534D6028" w:rsidR="00D4367A" w:rsidRDefault="00D4367A" w:rsidP="00D4367A">
      <w:pPr>
        <w:rPr>
          <w:bCs/>
          <w:sz w:val="24"/>
          <w:szCs w:val="24"/>
        </w:rPr>
      </w:pPr>
      <w:r>
        <w:rPr>
          <w:sz w:val="24"/>
          <w:szCs w:val="24"/>
        </w:rPr>
        <w:t xml:space="preserve">One aspect of all three proposals is that </w:t>
      </w:r>
      <w:r>
        <w:rPr>
          <w:bCs/>
          <w:sz w:val="24"/>
          <w:szCs w:val="24"/>
        </w:rPr>
        <w:t>regardless of the type of floodlight used or its mounting height, an issue that cannot be avoided is that of the residents’ view of the brightly lit courts</w:t>
      </w:r>
      <w:r w:rsidR="00774829">
        <w:rPr>
          <w:bCs/>
          <w:sz w:val="24"/>
          <w:szCs w:val="24"/>
        </w:rPr>
        <w:t xml:space="preserve"> from the upper floors</w:t>
      </w:r>
      <w:r>
        <w:rPr>
          <w:bCs/>
          <w:sz w:val="24"/>
          <w:szCs w:val="24"/>
        </w:rPr>
        <w:t xml:space="preserve">. Tennis requires high levels of illumination in order that a small, fast moving, ball can be seen clearly. This contrasts with, for example, football where a much larger, slower ball is used and the illumination level can be much lower.  </w:t>
      </w:r>
    </w:p>
    <w:p w14:paraId="182943FA" w14:textId="14EC17E7" w:rsidR="00D4367A" w:rsidRPr="00B010F4" w:rsidRDefault="00D4367A" w:rsidP="00D4367A">
      <w:pPr>
        <w:rPr>
          <w:bCs/>
          <w:sz w:val="24"/>
          <w:szCs w:val="24"/>
        </w:rPr>
      </w:pPr>
      <w:r w:rsidRPr="00B010F4">
        <w:rPr>
          <w:bCs/>
          <w:sz w:val="24"/>
          <w:szCs w:val="24"/>
        </w:rPr>
        <w:t>Even if there were no illumination or glare to the surrounding houses, the courts could still be seen</w:t>
      </w:r>
      <w:r w:rsidR="00774829">
        <w:rPr>
          <w:bCs/>
          <w:sz w:val="24"/>
          <w:szCs w:val="24"/>
        </w:rPr>
        <w:t xml:space="preserve"> from First floor or dormer windows</w:t>
      </w:r>
      <w:r w:rsidRPr="00B010F4">
        <w:rPr>
          <w:bCs/>
          <w:sz w:val="24"/>
          <w:szCs w:val="24"/>
        </w:rPr>
        <w:t xml:space="preserve">. </w:t>
      </w:r>
    </w:p>
    <w:p w14:paraId="3C93E209" w14:textId="77777777" w:rsidR="00DF11E9" w:rsidRDefault="00DF11E9" w:rsidP="00DF11E9">
      <w:pPr>
        <w:rPr>
          <w:sz w:val="24"/>
          <w:szCs w:val="24"/>
        </w:rPr>
      </w:pPr>
      <w:r>
        <w:rPr>
          <w:b/>
          <w:bCs/>
          <w:sz w:val="24"/>
          <w:szCs w:val="24"/>
          <w:u w:val="single"/>
        </w:rPr>
        <w:t xml:space="preserve">Fixed position 6m scheme using Hilux LED floodlights from Luminance-Pro. </w:t>
      </w:r>
      <w:r>
        <w:rPr>
          <w:sz w:val="24"/>
          <w:szCs w:val="24"/>
        </w:rPr>
        <w:t xml:space="preserve"> </w:t>
      </w:r>
      <w:r>
        <w:rPr>
          <w:sz w:val="24"/>
          <w:szCs w:val="24"/>
        </w:rPr>
        <w:br/>
        <w:t xml:space="preserve">This is the original 6m scheme proposed by Sports Facility, Planning and Design Ltd of 11 August 2021. In their proposal, SFPD have designed a scheme using a floodlight from the manufacturer Luminance-Pro, their Match Slim model. </w:t>
      </w:r>
    </w:p>
    <w:p w14:paraId="10534C70" w14:textId="592005D0" w:rsidR="00DF11E9" w:rsidRDefault="00DF11E9" w:rsidP="00DF11E9">
      <w:pPr>
        <w:rPr>
          <w:sz w:val="24"/>
          <w:szCs w:val="24"/>
        </w:rPr>
      </w:pPr>
      <w:r>
        <w:rPr>
          <w:sz w:val="24"/>
          <w:szCs w:val="24"/>
        </w:rPr>
        <w:t xml:space="preserve">When we asked Luminance-Pro for the photometric data to perform our calculations, they suggested an alternative floodlight. Whilst the original one (Hi Slim) is still current, Luminance-Pro believe that the later version called the Hilux Match FS (Full Shielding) will achieve better results for both the residents and players. The shields are slightly deeper and the LEDs are recessed further inside than with the previous model. </w:t>
      </w:r>
      <w:r>
        <w:rPr>
          <w:sz w:val="24"/>
          <w:szCs w:val="24"/>
        </w:rPr>
        <w:br/>
        <w:t>We compared both</w:t>
      </w:r>
      <w:r w:rsidR="00774829">
        <w:rPr>
          <w:sz w:val="24"/>
          <w:szCs w:val="24"/>
        </w:rPr>
        <w:t xml:space="preserve"> Luminance-Pro</w:t>
      </w:r>
      <w:r>
        <w:rPr>
          <w:sz w:val="24"/>
          <w:szCs w:val="24"/>
        </w:rPr>
        <w:t xml:space="preserve"> floodlights and the results are shown in the table below. Neither floodlight produces any upward light and thus will not contribute to skyglow. </w:t>
      </w:r>
    </w:p>
    <w:p w14:paraId="66A81E01" w14:textId="77777777" w:rsidR="00DF11E9" w:rsidRDefault="00DF11E9" w:rsidP="00DF11E9">
      <w:pPr>
        <w:rPr>
          <w:sz w:val="24"/>
          <w:szCs w:val="24"/>
        </w:rPr>
      </w:pPr>
      <w:r>
        <w:rPr>
          <w:sz w:val="24"/>
          <w:szCs w:val="24"/>
        </w:rPr>
        <w:t xml:space="preserve">Both calculated results are well within the ILP limits on obtrusive light falling on premises. The only difference being that the more recent model produces a greater illumination on the courts. </w:t>
      </w:r>
    </w:p>
    <w:p w14:paraId="5A940AD7" w14:textId="33292628" w:rsidR="00DF11E9" w:rsidRDefault="00DF11E9" w:rsidP="00DF11E9">
      <w:pPr>
        <w:rPr>
          <w:sz w:val="24"/>
          <w:szCs w:val="24"/>
        </w:rPr>
      </w:pPr>
      <w:r>
        <w:rPr>
          <w:sz w:val="24"/>
          <w:szCs w:val="24"/>
        </w:rPr>
        <w:t xml:space="preserve">The rearward light from the floodlight cuts off completely within 12m behind the column and so residents will not get a direct view of the LEDs inside. This therefore complies with the ILP guidance on the intensity of the source – what the residents would perceive as glare. </w:t>
      </w:r>
    </w:p>
    <w:p w14:paraId="4CA9A984" w14:textId="3A8F8ED4" w:rsidR="003514E4" w:rsidRDefault="003514E4" w:rsidP="00DF11E9">
      <w:pPr>
        <w:rPr>
          <w:sz w:val="24"/>
          <w:szCs w:val="24"/>
        </w:rPr>
      </w:pPr>
      <w:r>
        <w:rPr>
          <w:sz w:val="24"/>
          <w:szCs w:val="24"/>
        </w:rPr>
        <w:t xml:space="preserve">The column layout is shown in the pseudo-colour results below. </w:t>
      </w:r>
    </w:p>
    <w:p w14:paraId="7C70CB52" w14:textId="1E69C24D" w:rsidR="00DF11E9" w:rsidRDefault="00DF11E9" w:rsidP="00DF11E9">
      <w:pPr>
        <w:rPr>
          <w:sz w:val="24"/>
          <w:szCs w:val="24"/>
        </w:rPr>
      </w:pPr>
      <w:r w:rsidRPr="00CF0345">
        <w:rPr>
          <w:sz w:val="24"/>
          <w:szCs w:val="24"/>
          <w:u w:val="single"/>
        </w:rPr>
        <w:t>Conclusion</w:t>
      </w:r>
      <w:r>
        <w:rPr>
          <w:sz w:val="24"/>
          <w:szCs w:val="24"/>
        </w:rPr>
        <w:t xml:space="preserve"> </w:t>
      </w:r>
      <w:r>
        <w:rPr>
          <w:sz w:val="24"/>
          <w:szCs w:val="24"/>
        </w:rPr>
        <w:br/>
        <w:t xml:space="preserve">Our conclusion is that this proposal is much less intrusive than the other two schemes using 8m columns. </w:t>
      </w:r>
    </w:p>
    <w:p w14:paraId="434B9DF9" w14:textId="30E3C687" w:rsidR="00DF11E9" w:rsidRDefault="00DE6560" w:rsidP="00DF11E9">
      <w:pPr>
        <w:rPr>
          <w:sz w:val="24"/>
          <w:szCs w:val="24"/>
        </w:rPr>
      </w:pPr>
      <w:r>
        <w:rPr>
          <w:sz w:val="24"/>
          <w:szCs w:val="24"/>
        </w:rPr>
        <w:t>Note that the standard version uses Cool 5200K LEDs. We recommend that the option of Neutral 4000K LEDs is used. These</w:t>
      </w:r>
      <w:r w:rsidR="00D4367A">
        <w:rPr>
          <w:sz w:val="24"/>
          <w:szCs w:val="24"/>
        </w:rPr>
        <w:t xml:space="preserve"> would be similar in “whiteness” to the existing 2kW metal halide floodlights used elsewhere at the tennis club. </w:t>
      </w:r>
    </w:p>
    <w:p w14:paraId="38AFB4FC" w14:textId="47BEEE6E" w:rsidR="00DF11E9" w:rsidRDefault="00DF11E9">
      <w:pPr>
        <w:rPr>
          <w:sz w:val="24"/>
          <w:szCs w:val="24"/>
        </w:rPr>
      </w:pPr>
      <w:r>
        <w:rPr>
          <w:sz w:val="24"/>
          <w:szCs w:val="24"/>
        </w:rPr>
        <w:br w:type="page"/>
      </w:r>
    </w:p>
    <w:p w14:paraId="4EA21F34" w14:textId="5C5AF829" w:rsidR="00DF11E9" w:rsidRDefault="00D4367A" w:rsidP="00DA682D">
      <w:pPr>
        <w:rPr>
          <w:sz w:val="24"/>
          <w:szCs w:val="24"/>
        </w:rPr>
      </w:pPr>
      <w:r w:rsidRPr="00D4367A">
        <w:rPr>
          <w:b/>
          <w:bCs/>
          <w:sz w:val="24"/>
          <w:szCs w:val="24"/>
        </w:rPr>
        <w:lastRenderedPageBreak/>
        <w:t>8m proposals</w:t>
      </w:r>
      <w:r>
        <w:rPr>
          <w:sz w:val="24"/>
          <w:szCs w:val="24"/>
        </w:rPr>
        <w:br/>
      </w:r>
      <w:r w:rsidR="00DF11E9">
        <w:rPr>
          <w:sz w:val="24"/>
          <w:szCs w:val="24"/>
        </w:rPr>
        <w:t>As an alternative to the</w:t>
      </w:r>
      <w:r w:rsidR="00965861">
        <w:rPr>
          <w:sz w:val="24"/>
          <w:szCs w:val="24"/>
        </w:rPr>
        <w:t xml:space="preserve"> original</w:t>
      </w:r>
      <w:r w:rsidR="00DF11E9">
        <w:rPr>
          <w:sz w:val="24"/>
          <w:szCs w:val="24"/>
        </w:rPr>
        <w:t xml:space="preserve"> 6m </w:t>
      </w:r>
      <w:r w:rsidR="00965861">
        <w:rPr>
          <w:sz w:val="24"/>
          <w:szCs w:val="24"/>
        </w:rPr>
        <w:t>proposal</w:t>
      </w:r>
      <w:r w:rsidR="00DF11E9">
        <w:rPr>
          <w:sz w:val="24"/>
          <w:szCs w:val="24"/>
        </w:rPr>
        <w:t xml:space="preserve">, it was suggested that portable 8m masts could be used. </w:t>
      </w:r>
      <w:r>
        <w:rPr>
          <w:sz w:val="24"/>
          <w:szCs w:val="24"/>
        </w:rPr>
        <w:t>Presumably</w:t>
      </w:r>
      <w:r w:rsidR="00774829">
        <w:rPr>
          <w:sz w:val="24"/>
          <w:szCs w:val="24"/>
        </w:rPr>
        <w:t xml:space="preserve"> the reason being that</w:t>
      </w:r>
      <w:r>
        <w:rPr>
          <w:sz w:val="24"/>
          <w:szCs w:val="24"/>
        </w:rPr>
        <w:t xml:space="preserve"> they would be lowered when not in use and would not be seen by day. </w:t>
      </w:r>
      <w:r>
        <w:rPr>
          <w:sz w:val="24"/>
          <w:szCs w:val="24"/>
        </w:rPr>
        <w:br/>
      </w:r>
      <w:r w:rsidR="00DF11E9">
        <w:rPr>
          <w:sz w:val="24"/>
          <w:szCs w:val="24"/>
        </w:rPr>
        <w:t>One disadvantag</w:t>
      </w:r>
      <w:r w:rsidR="00145149">
        <w:rPr>
          <w:sz w:val="24"/>
          <w:szCs w:val="24"/>
        </w:rPr>
        <w:t>e of using portable masts is that the orientation of the floodlights can alter from the original design layout. The floodlight position</w:t>
      </w:r>
      <w:r w:rsidR="00965861">
        <w:rPr>
          <w:sz w:val="24"/>
          <w:szCs w:val="24"/>
        </w:rPr>
        <w:t>/aiming</w:t>
      </w:r>
      <w:r w:rsidR="00145149">
        <w:rPr>
          <w:sz w:val="24"/>
          <w:szCs w:val="24"/>
        </w:rPr>
        <w:t xml:space="preserve"> is not guaranteed. There is a greater chance, therefore, of light shining on to the residents’ premises. </w:t>
      </w:r>
    </w:p>
    <w:p w14:paraId="36667343" w14:textId="7CC17D61" w:rsidR="00145149" w:rsidRDefault="00145149" w:rsidP="00DA682D">
      <w:pPr>
        <w:rPr>
          <w:sz w:val="24"/>
          <w:szCs w:val="24"/>
        </w:rPr>
      </w:pPr>
      <w:r>
        <w:rPr>
          <w:sz w:val="24"/>
          <w:szCs w:val="24"/>
        </w:rPr>
        <w:t xml:space="preserve">Furthermore, when erected and switched on, the floodlights would be above the height of most of the housing and could therefore be seen from the surrounding roads and further afield. </w:t>
      </w:r>
    </w:p>
    <w:p w14:paraId="25F3FA29" w14:textId="56D30752" w:rsidR="00965861" w:rsidRDefault="00965861" w:rsidP="00DA682D">
      <w:pPr>
        <w:rPr>
          <w:sz w:val="24"/>
          <w:szCs w:val="24"/>
        </w:rPr>
      </w:pPr>
      <w:r>
        <w:rPr>
          <w:sz w:val="24"/>
          <w:szCs w:val="24"/>
        </w:rPr>
        <w:t>Maybe of lesser importance but should be mentioned is that portable masts require a wide splayed base to ensure stability under windy conditions. This large base m</w:t>
      </w:r>
      <w:r w:rsidR="00774829">
        <w:rPr>
          <w:sz w:val="24"/>
          <w:szCs w:val="24"/>
        </w:rPr>
        <w:t>ight</w:t>
      </w:r>
      <w:r>
        <w:rPr>
          <w:sz w:val="24"/>
          <w:szCs w:val="24"/>
        </w:rPr>
        <w:t xml:space="preserve"> be considered a trip hazard to the players. We understand that portable masts have been used elsewhere in the Club and so this consideration may not be an issue. </w:t>
      </w:r>
    </w:p>
    <w:p w14:paraId="6C081111" w14:textId="4583DDDF" w:rsidR="00DA682D" w:rsidRDefault="00D0034F" w:rsidP="00DA682D">
      <w:pPr>
        <w:rPr>
          <w:sz w:val="24"/>
          <w:szCs w:val="24"/>
        </w:rPr>
      </w:pPr>
      <w:r>
        <w:rPr>
          <w:b/>
          <w:bCs/>
          <w:sz w:val="24"/>
          <w:szCs w:val="24"/>
          <w:u w:val="single"/>
        </w:rPr>
        <w:t>Portable 8m</w:t>
      </w:r>
      <w:r w:rsidR="001C344C">
        <w:rPr>
          <w:b/>
          <w:bCs/>
          <w:sz w:val="24"/>
          <w:szCs w:val="24"/>
          <w:u w:val="single"/>
        </w:rPr>
        <w:t xml:space="preserve"> column</w:t>
      </w:r>
      <w:r>
        <w:rPr>
          <w:b/>
          <w:bCs/>
          <w:sz w:val="24"/>
          <w:szCs w:val="24"/>
          <w:u w:val="single"/>
        </w:rPr>
        <w:t xml:space="preserve"> scheme using LED floodlights from Abacus. </w:t>
      </w:r>
      <w:r w:rsidR="00D9056B">
        <w:rPr>
          <w:sz w:val="24"/>
          <w:szCs w:val="24"/>
        </w:rPr>
        <w:t xml:space="preserve"> </w:t>
      </w:r>
      <w:r w:rsidR="00D9056B">
        <w:rPr>
          <w:sz w:val="24"/>
          <w:szCs w:val="24"/>
        </w:rPr>
        <w:br/>
        <w:t>This</w:t>
      </w:r>
      <w:r w:rsidR="00C4097D">
        <w:rPr>
          <w:sz w:val="24"/>
          <w:szCs w:val="24"/>
        </w:rPr>
        <w:t xml:space="preserve"> </w:t>
      </w:r>
      <w:r w:rsidR="00DF0243">
        <w:rPr>
          <w:sz w:val="24"/>
          <w:szCs w:val="24"/>
        </w:rPr>
        <w:t xml:space="preserve">scheme using portable </w:t>
      </w:r>
      <w:r w:rsidR="00CF4684">
        <w:rPr>
          <w:sz w:val="24"/>
          <w:szCs w:val="24"/>
        </w:rPr>
        <w:t xml:space="preserve">8m columns was put forward as an alternative to the original 6m scheme. It is described in the Match Studio report of 26 October 2021. </w:t>
      </w:r>
    </w:p>
    <w:p w14:paraId="1F2F97D9" w14:textId="06AFA4CC" w:rsidR="00053469" w:rsidRDefault="004502BD" w:rsidP="00DA682D">
      <w:pPr>
        <w:rPr>
          <w:sz w:val="24"/>
          <w:szCs w:val="24"/>
        </w:rPr>
      </w:pPr>
      <w:r>
        <w:rPr>
          <w:sz w:val="24"/>
          <w:szCs w:val="24"/>
        </w:rPr>
        <w:t>T</w:t>
      </w:r>
      <w:r w:rsidR="00C43705">
        <w:rPr>
          <w:sz w:val="24"/>
          <w:szCs w:val="24"/>
        </w:rPr>
        <w:t>he floodlight used</w:t>
      </w:r>
      <w:r>
        <w:rPr>
          <w:sz w:val="24"/>
          <w:szCs w:val="24"/>
        </w:rPr>
        <w:t xml:space="preserve"> in their report</w:t>
      </w:r>
      <w:r w:rsidR="00C43705">
        <w:rPr>
          <w:sz w:val="24"/>
          <w:szCs w:val="24"/>
        </w:rPr>
        <w:t xml:space="preserve"> was the Abacus Vela AL7000 and this has since be</w:t>
      </w:r>
      <w:r w:rsidR="001C344C">
        <w:rPr>
          <w:sz w:val="24"/>
          <w:szCs w:val="24"/>
        </w:rPr>
        <w:t>en</w:t>
      </w:r>
      <w:r w:rsidR="00C43705">
        <w:rPr>
          <w:sz w:val="24"/>
          <w:szCs w:val="24"/>
        </w:rPr>
        <w:t xml:space="preserve"> discontinued</w:t>
      </w:r>
      <w:r w:rsidR="001C344C">
        <w:rPr>
          <w:sz w:val="24"/>
          <w:szCs w:val="24"/>
        </w:rPr>
        <w:t xml:space="preserve"> by the manufacturer</w:t>
      </w:r>
      <w:r w:rsidR="00C43705">
        <w:rPr>
          <w:sz w:val="24"/>
          <w:szCs w:val="24"/>
        </w:rPr>
        <w:t>.</w:t>
      </w:r>
      <w:r w:rsidR="00053469">
        <w:rPr>
          <w:sz w:val="24"/>
          <w:szCs w:val="24"/>
        </w:rPr>
        <w:t xml:space="preserve"> We therefore used the successor to the Vela</w:t>
      </w:r>
      <w:r w:rsidR="001C344C">
        <w:rPr>
          <w:sz w:val="24"/>
          <w:szCs w:val="24"/>
        </w:rPr>
        <w:t>,</w:t>
      </w:r>
      <w:r w:rsidR="00053469">
        <w:rPr>
          <w:sz w:val="24"/>
          <w:szCs w:val="24"/>
        </w:rPr>
        <w:t xml:space="preserve"> as suggested by Abacus</w:t>
      </w:r>
      <w:r w:rsidR="001C344C">
        <w:rPr>
          <w:sz w:val="24"/>
          <w:szCs w:val="24"/>
        </w:rPr>
        <w:t>,</w:t>
      </w:r>
      <w:r w:rsidR="00C47E0B">
        <w:rPr>
          <w:sz w:val="24"/>
          <w:szCs w:val="24"/>
        </w:rPr>
        <w:t xml:space="preserve"> in our calculations</w:t>
      </w:r>
      <w:r w:rsidR="00053469">
        <w:rPr>
          <w:sz w:val="24"/>
          <w:szCs w:val="24"/>
        </w:rPr>
        <w:t xml:space="preserve">. This is the Challenger 1 shown below. Shielding visors are available for this floodlight and have been incorporated in our calculations. However, they have only recently been developed and illustrations are not available. </w:t>
      </w:r>
    </w:p>
    <w:p w14:paraId="1B51C821" w14:textId="1C8288E8" w:rsidR="00652BD4" w:rsidRDefault="00652BD4" w:rsidP="00DA682D">
      <w:pPr>
        <w:rPr>
          <w:sz w:val="24"/>
          <w:szCs w:val="24"/>
        </w:rPr>
      </w:pPr>
      <w:r>
        <w:rPr>
          <w:sz w:val="24"/>
          <w:szCs w:val="24"/>
        </w:rPr>
        <w:t>The</w:t>
      </w:r>
      <w:r w:rsidR="003D2792">
        <w:rPr>
          <w:sz w:val="24"/>
          <w:szCs w:val="24"/>
        </w:rPr>
        <w:t xml:space="preserve"> calculated illumination</w:t>
      </w:r>
      <w:r>
        <w:rPr>
          <w:sz w:val="24"/>
          <w:szCs w:val="24"/>
        </w:rPr>
        <w:t xml:space="preserve"> results are shown in the table below</w:t>
      </w:r>
    </w:p>
    <w:p w14:paraId="4E94CD9E" w14:textId="1E64B39F" w:rsidR="002C6A6E" w:rsidRDefault="002C6A6E" w:rsidP="00DA682D">
      <w:pPr>
        <w:rPr>
          <w:sz w:val="24"/>
          <w:szCs w:val="24"/>
        </w:rPr>
      </w:pPr>
      <w:r>
        <w:rPr>
          <w:sz w:val="24"/>
          <w:szCs w:val="24"/>
        </w:rPr>
        <w:t xml:space="preserve">One advantage of this floodlight is that it is available </w:t>
      </w:r>
      <w:r w:rsidR="00897CD9">
        <w:rPr>
          <w:sz w:val="24"/>
          <w:szCs w:val="24"/>
        </w:rPr>
        <w:t>with</w:t>
      </w:r>
      <w:r>
        <w:rPr>
          <w:sz w:val="24"/>
          <w:szCs w:val="24"/>
        </w:rPr>
        <w:t xml:space="preserve"> Warm 3000K</w:t>
      </w:r>
      <w:r w:rsidR="00897CD9">
        <w:rPr>
          <w:sz w:val="24"/>
          <w:szCs w:val="24"/>
        </w:rPr>
        <w:t xml:space="preserve"> LEDs. These are “softer” in appearance than the current 2kW metal halide which are a more Neutral 4200K. </w:t>
      </w:r>
      <w:r>
        <w:rPr>
          <w:sz w:val="24"/>
          <w:szCs w:val="24"/>
        </w:rPr>
        <w:t xml:space="preserve"> </w:t>
      </w:r>
    </w:p>
    <w:p w14:paraId="5DFBAB06" w14:textId="56CAE693" w:rsidR="00CF0345" w:rsidRDefault="00CF0345" w:rsidP="00CF0345">
      <w:pPr>
        <w:rPr>
          <w:sz w:val="24"/>
          <w:szCs w:val="24"/>
        </w:rPr>
      </w:pPr>
      <w:r w:rsidRPr="00CF0345">
        <w:rPr>
          <w:sz w:val="24"/>
          <w:szCs w:val="24"/>
          <w:u w:val="single"/>
        </w:rPr>
        <w:t>Conclusion</w:t>
      </w:r>
      <w:r>
        <w:rPr>
          <w:sz w:val="24"/>
          <w:szCs w:val="24"/>
        </w:rPr>
        <w:br/>
        <w:t xml:space="preserve">The Match Studio report concluded that the impact on the residents would be worse than using 6m columns. Our own independent calculations reach the same conclusion. </w:t>
      </w:r>
      <w:r w:rsidR="003D2792">
        <w:rPr>
          <w:sz w:val="24"/>
          <w:szCs w:val="24"/>
        </w:rPr>
        <w:br/>
      </w:r>
      <w:r>
        <w:rPr>
          <w:sz w:val="24"/>
          <w:szCs w:val="24"/>
        </w:rPr>
        <w:t xml:space="preserve">In some locations, the illumination on the houses is very close to the upper limit allowed in the ILP guidance. </w:t>
      </w:r>
    </w:p>
    <w:p w14:paraId="2ADBB52B" w14:textId="5A1A5510" w:rsidR="009A14D4" w:rsidRDefault="009A14D4" w:rsidP="009A14D4">
      <w:pPr>
        <w:jc w:val="center"/>
        <w:rPr>
          <w:sz w:val="24"/>
          <w:szCs w:val="24"/>
        </w:rPr>
      </w:pPr>
      <w:r>
        <w:rPr>
          <w:noProof/>
        </w:rPr>
        <w:lastRenderedPageBreak/>
        <w:drawing>
          <wp:inline distT="0" distB="0" distL="0" distR="0" wp14:anchorId="5E79843D" wp14:editId="76D30B19">
            <wp:extent cx="4143375" cy="32480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143375" cy="3248025"/>
                    </a:xfrm>
                    <a:prstGeom prst="rect">
                      <a:avLst/>
                    </a:prstGeom>
                  </pic:spPr>
                </pic:pic>
              </a:graphicData>
            </a:graphic>
          </wp:inline>
        </w:drawing>
      </w:r>
    </w:p>
    <w:p w14:paraId="3F3E1C15" w14:textId="1FBD4CFD" w:rsidR="009A14D4" w:rsidRDefault="009A14D4" w:rsidP="009A14D4">
      <w:pPr>
        <w:jc w:val="center"/>
        <w:rPr>
          <w:sz w:val="24"/>
          <w:szCs w:val="24"/>
        </w:rPr>
      </w:pPr>
      <w:r>
        <w:rPr>
          <w:sz w:val="24"/>
          <w:szCs w:val="24"/>
        </w:rPr>
        <w:t xml:space="preserve">Extract from Match Studio report showing </w:t>
      </w:r>
      <w:r w:rsidR="00CE4033">
        <w:rPr>
          <w:sz w:val="24"/>
          <w:szCs w:val="24"/>
        </w:rPr>
        <w:t xml:space="preserve">8m </w:t>
      </w:r>
      <w:r>
        <w:rPr>
          <w:sz w:val="24"/>
          <w:szCs w:val="24"/>
        </w:rPr>
        <w:t>column layout</w:t>
      </w:r>
      <w:r w:rsidR="00CE4033">
        <w:rPr>
          <w:sz w:val="24"/>
          <w:szCs w:val="24"/>
        </w:rPr>
        <w:t xml:space="preserve"> using Abacus floodlights</w:t>
      </w:r>
      <w:r>
        <w:rPr>
          <w:sz w:val="24"/>
          <w:szCs w:val="24"/>
        </w:rPr>
        <w:t>.</w:t>
      </w:r>
    </w:p>
    <w:p w14:paraId="4B9F31A5" w14:textId="35407277" w:rsidR="009A14D4" w:rsidRDefault="009A14D4" w:rsidP="00CF0345">
      <w:pPr>
        <w:rPr>
          <w:sz w:val="24"/>
          <w:szCs w:val="24"/>
        </w:rPr>
      </w:pPr>
    </w:p>
    <w:p w14:paraId="04740BD0" w14:textId="3D3CD688" w:rsidR="009A14D4" w:rsidRDefault="009A14D4">
      <w:pPr>
        <w:rPr>
          <w:sz w:val="24"/>
          <w:szCs w:val="24"/>
        </w:rPr>
      </w:pPr>
      <w:r>
        <w:rPr>
          <w:sz w:val="24"/>
          <w:szCs w:val="24"/>
        </w:rPr>
        <w:br w:type="page"/>
      </w:r>
    </w:p>
    <w:p w14:paraId="1E1622DF" w14:textId="0F47C2D4" w:rsidR="004908F5" w:rsidRDefault="006632E8" w:rsidP="00C47E0B">
      <w:pPr>
        <w:rPr>
          <w:sz w:val="24"/>
          <w:szCs w:val="24"/>
        </w:rPr>
      </w:pPr>
      <w:r>
        <w:rPr>
          <w:b/>
          <w:bCs/>
          <w:sz w:val="24"/>
          <w:szCs w:val="24"/>
          <w:u w:val="single"/>
        </w:rPr>
        <w:lastRenderedPageBreak/>
        <w:t xml:space="preserve">Portable 8m scheme using Metal Halide floodlights from Philips. </w:t>
      </w:r>
      <w:r>
        <w:rPr>
          <w:sz w:val="24"/>
          <w:szCs w:val="24"/>
        </w:rPr>
        <w:t xml:space="preserve"> </w:t>
      </w:r>
      <w:r w:rsidR="00A924EB" w:rsidRPr="00A05E58">
        <w:rPr>
          <w:sz w:val="24"/>
          <w:szCs w:val="24"/>
        </w:rPr>
        <w:br/>
      </w:r>
      <w:r w:rsidR="00C63F9C">
        <w:rPr>
          <w:sz w:val="24"/>
          <w:szCs w:val="24"/>
        </w:rPr>
        <w:t xml:space="preserve">We understand that there are already some of these floodlights </w:t>
      </w:r>
      <w:r w:rsidR="003D2792">
        <w:rPr>
          <w:sz w:val="24"/>
          <w:szCs w:val="24"/>
        </w:rPr>
        <w:t xml:space="preserve">(Model MVP507) </w:t>
      </w:r>
      <w:r w:rsidR="00C63F9C">
        <w:rPr>
          <w:sz w:val="24"/>
          <w:szCs w:val="24"/>
        </w:rPr>
        <w:t xml:space="preserve">mounted on portable 8m towers which are used elsewhere at the tennis club. </w:t>
      </w:r>
    </w:p>
    <w:p w14:paraId="070A1DDF" w14:textId="16A72282" w:rsidR="004A150D" w:rsidRPr="00214F0B" w:rsidRDefault="004908F5" w:rsidP="00C47E0B">
      <w:pPr>
        <w:rPr>
          <w:sz w:val="24"/>
          <w:szCs w:val="24"/>
        </w:rPr>
      </w:pPr>
      <w:r w:rsidRPr="00214F0B">
        <w:rPr>
          <w:sz w:val="24"/>
          <w:szCs w:val="24"/>
        </w:rPr>
        <w:t>Our calculations show that there is greater spill with these metal halide floodlights compared with th</w:t>
      </w:r>
      <w:r w:rsidR="003B7568">
        <w:rPr>
          <w:sz w:val="24"/>
          <w:szCs w:val="24"/>
        </w:rPr>
        <w:t>e</w:t>
      </w:r>
      <w:r w:rsidRPr="00214F0B">
        <w:rPr>
          <w:sz w:val="24"/>
          <w:szCs w:val="24"/>
        </w:rPr>
        <w:t xml:space="preserve"> Abacus Challenger 1 LED floodlight described above. </w:t>
      </w:r>
      <w:r w:rsidR="00214F0B">
        <w:rPr>
          <w:sz w:val="24"/>
          <w:szCs w:val="24"/>
        </w:rPr>
        <w:t>Several of the calculated illumination levels are close to, or exceed, the</w:t>
      </w:r>
      <w:r w:rsidR="003B7568">
        <w:rPr>
          <w:sz w:val="24"/>
          <w:szCs w:val="24"/>
        </w:rPr>
        <w:t xml:space="preserve"> ILP GN01</w:t>
      </w:r>
      <w:r w:rsidR="00214F0B">
        <w:rPr>
          <w:sz w:val="24"/>
          <w:szCs w:val="24"/>
        </w:rPr>
        <w:t xml:space="preserve"> recommended limits on obtrusive light. </w:t>
      </w:r>
    </w:p>
    <w:p w14:paraId="7BB2B646" w14:textId="777D0A8D" w:rsidR="003E3C8A" w:rsidRDefault="004A150D" w:rsidP="00C47E0B">
      <w:pPr>
        <w:rPr>
          <w:sz w:val="24"/>
          <w:szCs w:val="24"/>
        </w:rPr>
      </w:pPr>
      <w:r>
        <w:rPr>
          <w:sz w:val="24"/>
          <w:szCs w:val="24"/>
        </w:rPr>
        <w:t>Another consideration is that the electrical consumption is approximately double that of the LED floodlights</w:t>
      </w:r>
      <w:r w:rsidR="003D2792">
        <w:rPr>
          <w:sz w:val="24"/>
          <w:szCs w:val="24"/>
        </w:rPr>
        <w:t xml:space="preserve"> and the metal halide lamp life is considerably shorter</w:t>
      </w:r>
      <w:r>
        <w:rPr>
          <w:sz w:val="24"/>
          <w:szCs w:val="24"/>
        </w:rPr>
        <w:t xml:space="preserve">. </w:t>
      </w:r>
      <w:r w:rsidR="003E3C8A">
        <w:rPr>
          <w:sz w:val="24"/>
          <w:szCs w:val="24"/>
        </w:rPr>
        <w:t xml:space="preserve"> </w:t>
      </w:r>
    </w:p>
    <w:p w14:paraId="17C04712" w14:textId="4EC1E9C9" w:rsidR="001D62E1" w:rsidRDefault="00CF0345">
      <w:pPr>
        <w:rPr>
          <w:sz w:val="24"/>
          <w:szCs w:val="24"/>
        </w:rPr>
      </w:pPr>
      <w:r w:rsidRPr="00CF0345">
        <w:rPr>
          <w:sz w:val="24"/>
          <w:szCs w:val="24"/>
          <w:u w:val="single"/>
        </w:rPr>
        <w:t>Conclusion</w:t>
      </w:r>
      <w:r>
        <w:rPr>
          <w:sz w:val="24"/>
          <w:szCs w:val="24"/>
        </w:rPr>
        <w:t xml:space="preserve"> </w:t>
      </w:r>
      <w:r>
        <w:rPr>
          <w:sz w:val="24"/>
          <w:szCs w:val="24"/>
        </w:rPr>
        <w:br/>
      </w:r>
      <w:r w:rsidR="00652BD4">
        <w:rPr>
          <w:sz w:val="24"/>
          <w:szCs w:val="24"/>
        </w:rPr>
        <w:t>Our conclusion is that this would be the least acceptable of the three proposals</w:t>
      </w:r>
      <w:r>
        <w:rPr>
          <w:sz w:val="24"/>
          <w:szCs w:val="24"/>
        </w:rPr>
        <w:t xml:space="preserve"> because of the greater light spill</w:t>
      </w:r>
      <w:r w:rsidR="00652BD4">
        <w:rPr>
          <w:sz w:val="24"/>
          <w:szCs w:val="24"/>
        </w:rPr>
        <w:t xml:space="preserve">. </w:t>
      </w:r>
    </w:p>
    <w:p w14:paraId="777B55A2" w14:textId="798974B7" w:rsidR="009A14D4" w:rsidRDefault="009A14D4" w:rsidP="009A14D4">
      <w:pPr>
        <w:jc w:val="center"/>
        <w:rPr>
          <w:sz w:val="24"/>
          <w:szCs w:val="24"/>
        </w:rPr>
      </w:pPr>
      <w:r>
        <w:rPr>
          <w:noProof/>
        </w:rPr>
        <w:drawing>
          <wp:inline distT="0" distB="0" distL="0" distR="0" wp14:anchorId="235830E8" wp14:editId="0958F612">
            <wp:extent cx="4152900" cy="32670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152900" cy="3267075"/>
                    </a:xfrm>
                    <a:prstGeom prst="rect">
                      <a:avLst/>
                    </a:prstGeom>
                  </pic:spPr>
                </pic:pic>
              </a:graphicData>
            </a:graphic>
          </wp:inline>
        </w:drawing>
      </w:r>
      <w:r>
        <w:rPr>
          <w:sz w:val="24"/>
          <w:szCs w:val="24"/>
        </w:rPr>
        <w:br/>
        <w:t>Extract from Match Studio report showing column layout</w:t>
      </w:r>
      <w:r w:rsidR="00CE4033">
        <w:rPr>
          <w:sz w:val="24"/>
          <w:szCs w:val="24"/>
        </w:rPr>
        <w:t xml:space="preserve"> using 8m columns and Philips floodlights</w:t>
      </w:r>
      <w:r>
        <w:rPr>
          <w:sz w:val="24"/>
          <w:szCs w:val="24"/>
        </w:rPr>
        <w:t>.</w:t>
      </w:r>
    </w:p>
    <w:p w14:paraId="0A31EDE5" w14:textId="77777777" w:rsidR="00652BD4" w:rsidRDefault="00652BD4" w:rsidP="00C4097D">
      <w:pPr>
        <w:rPr>
          <w:sz w:val="24"/>
          <w:szCs w:val="24"/>
        </w:rPr>
      </w:pPr>
    </w:p>
    <w:p w14:paraId="725A3A33" w14:textId="7FE6D3A1" w:rsidR="0014603F" w:rsidRDefault="0014603F" w:rsidP="00FF0785">
      <w:pPr>
        <w:rPr>
          <w:sz w:val="24"/>
          <w:szCs w:val="24"/>
        </w:rPr>
      </w:pPr>
    </w:p>
    <w:p w14:paraId="5551B2B6" w14:textId="3A41C742" w:rsidR="00F510A7" w:rsidRDefault="00F510A7" w:rsidP="00FF0785">
      <w:pPr>
        <w:rPr>
          <w:sz w:val="24"/>
          <w:szCs w:val="24"/>
        </w:rPr>
      </w:pPr>
    </w:p>
    <w:p w14:paraId="08861256" w14:textId="1A7A1B2D" w:rsidR="00F510A7" w:rsidRDefault="00F510A7">
      <w:pPr>
        <w:rPr>
          <w:sz w:val="24"/>
          <w:szCs w:val="24"/>
        </w:rPr>
      </w:pPr>
      <w:r>
        <w:rPr>
          <w:sz w:val="24"/>
          <w:szCs w:val="24"/>
        </w:rPr>
        <w:br w:type="page"/>
      </w:r>
    </w:p>
    <w:p w14:paraId="59714E16" w14:textId="0C54EC0B" w:rsidR="00F510A7" w:rsidRPr="00F510A7" w:rsidRDefault="00F510A7" w:rsidP="00F510A7">
      <w:pPr>
        <w:jc w:val="center"/>
        <w:rPr>
          <w:b/>
          <w:bCs/>
          <w:sz w:val="24"/>
          <w:szCs w:val="24"/>
        </w:rPr>
      </w:pPr>
      <w:r w:rsidRPr="00F510A7">
        <w:rPr>
          <w:b/>
          <w:bCs/>
          <w:sz w:val="24"/>
          <w:szCs w:val="24"/>
        </w:rPr>
        <w:lastRenderedPageBreak/>
        <w:t>Typical calculation showing pseudo colour rendering of illumination on houses</w:t>
      </w:r>
      <w:r>
        <w:rPr>
          <w:b/>
          <w:bCs/>
          <w:sz w:val="24"/>
          <w:szCs w:val="24"/>
        </w:rPr>
        <w:t xml:space="preserve"> </w:t>
      </w:r>
      <w:r>
        <w:rPr>
          <w:b/>
          <w:bCs/>
          <w:sz w:val="24"/>
          <w:szCs w:val="24"/>
        </w:rPr>
        <w:br/>
      </w:r>
      <w:r w:rsidRPr="00F510A7">
        <w:rPr>
          <w:sz w:val="24"/>
          <w:szCs w:val="24"/>
        </w:rPr>
        <w:t>Calculation planes shown below.</w:t>
      </w:r>
      <w:r>
        <w:rPr>
          <w:b/>
          <w:bCs/>
          <w:sz w:val="24"/>
          <w:szCs w:val="24"/>
        </w:rPr>
        <w:t xml:space="preserve"> </w:t>
      </w:r>
    </w:p>
    <w:p w14:paraId="254F2052" w14:textId="56BACF9D" w:rsidR="00F510A7" w:rsidRDefault="00F510A7" w:rsidP="00F510A7">
      <w:pPr>
        <w:jc w:val="center"/>
        <w:rPr>
          <w:sz w:val="24"/>
          <w:szCs w:val="24"/>
        </w:rPr>
      </w:pPr>
      <w:r>
        <w:rPr>
          <w:noProof/>
        </w:rPr>
        <w:drawing>
          <wp:inline distT="0" distB="0" distL="0" distR="0" wp14:anchorId="31D64F25" wp14:editId="3D78F17A">
            <wp:extent cx="6358695" cy="4184650"/>
            <wp:effectExtent l="0" t="0" r="4445"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63844" cy="4188039"/>
                    </a:xfrm>
                    <a:prstGeom prst="rect">
                      <a:avLst/>
                    </a:prstGeom>
                    <a:noFill/>
                    <a:ln>
                      <a:noFill/>
                    </a:ln>
                  </pic:spPr>
                </pic:pic>
              </a:graphicData>
            </a:graphic>
          </wp:inline>
        </w:drawing>
      </w:r>
      <w:r w:rsidR="002378E1">
        <w:rPr>
          <w:sz w:val="24"/>
          <w:szCs w:val="24"/>
        </w:rPr>
        <w:t xml:space="preserve"> </w:t>
      </w:r>
    </w:p>
    <w:p w14:paraId="57BB9B97" w14:textId="7E3A0929" w:rsidR="002378E1" w:rsidRDefault="002378E1" w:rsidP="00F510A7">
      <w:pPr>
        <w:jc w:val="center"/>
        <w:rPr>
          <w:sz w:val="24"/>
          <w:szCs w:val="24"/>
        </w:rPr>
      </w:pPr>
      <w:r>
        <w:rPr>
          <w:sz w:val="24"/>
          <w:szCs w:val="24"/>
        </w:rPr>
        <w:t>These columns</w:t>
      </w:r>
      <w:r w:rsidR="003D2792">
        <w:rPr>
          <w:sz w:val="24"/>
          <w:szCs w:val="24"/>
        </w:rPr>
        <w:t xml:space="preserve"> and layout</w:t>
      </w:r>
      <w:r>
        <w:rPr>
          <w:sz w:val="24"/>
          <w:szCs w:val="24"/>
        </w:rPr>
        <w:t xml:space="preserve"> are 6m high </w:t>
      </w:r>
      <w:r w:rsidR="00CE4033">
        <w:rPr>
          <w:sz w:val="24"/>
          <w:szCs w:val="24"/>
        </w:rPr>
        <w:t xml:space="preserve">as per the Luminance-Pro scheme proposal. </w:t>
      </w:r>
    </w:p>
    <w:p w14:paraId="2E78EC5F" w14:textId="7010BCB2" w:rsidR="0014603F" w:rsidRDefault="0014603F">
      <w:pPr>
        <w:rPr>
          <w:sz w:val="24"/>
          <w:szCs w:val="24"/>
        </w:rPr>
      </w:pPr>
      <w:r>
        <w:rPr>
          <w:sz w:val="24"/>
          <w:szCs w:val="24"/>
        </w:rPr>
        <w:br w:type="page"/>
      </w:r>
    </w:p>
    <w:p w14:paraId="7024F3CD" w14:textId="6387A2B1" w:rsidR="009D2259" w:rsidRDefault="009D2259" w:rsidP="00FF0785">
      <w:pPr>
        <w:rPr>
          <w:b/>
          <w:bCs/>
          <w:sz w:val="24"/>
          <w:szCs w:val="24"/>
        </w:rPr>
      </w:pPr>
      <w:r>
        <w:rPr>
          <w:b/>
          <w:bCs/>
          <w:sz w:val="24"/>
          <w:szCs w:val="24"/>
        </w:rPr>
        <w:lastRenderedPageBreak/>
        <w:t xml:space="preserve">Calculation planes </w:t>
      </w:r>
      <w:r w:rsidR="003D2792">
        <w:rPr>
          <w:b/>
          <w:bCs/>
          <w:sz w:val="24"/>
          <w:szCs w:val="24"/>
        </w:rPr>
        <w:t xml:space="preserve">on the houses and courts </w:t>
      </w:r>
    </w:p>
    <w:p w14:paraId="15138C04" w14:textId="50F42CF7" w:rsidR="009D2259" w:rsidRDefault="009D2259" w:rsidP="009D2259">
      <w:pPr>
        <w:jc w:val="center"/>
        <w:rPr>
          <w:b/>
          <w:bCs/>
          <w:sz w:val="24"/>
          <w:szCs w:val="24"/>
        </w:rPr>
      </w:pPr>
      <w:r>
        <w:rPr>
          <w:noProof/>
        </w:rPr>
        <w:drawing>
          <wp:inline distT="0" distB="0" distL="0" distR="0" wp14:anchorId="0EB1D239" wp14:editId="052A01C9">
            <wp:extent cx="2609850" cy="2619681"/>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21868" cy="2631744"/>
                    </a:xfrm>
                    <a:prstGeom prst="rect">
                      <a:avLst/>
                    </a:prstGeom>
                    <a:noFill/>
                    <a:ln>
                      <a:noFill/>
                    </a:ln>
                  </pic:spPr>
                </pic:pic>
              </a:graphicData>
            </a:graphic>
          </wp:inline>
        </w:drawing>
      </w:r>
    </w:p>
    <w:p w14:paraId="4D23DDBE" w14:textId="54A9E719" w:rsidR="0014603F" w:rsidRPr="0014603F" w:rsidRDefault="0014603F" w:rsidP="00FF0785">
      <w:pPr>
        <w:rPr>
          <w:b/>
          <w:bCs/>
          <w:sz w:val="24"/>
          <w:szCs w:val="24"/>
        </w:rPr>
      </w:pPr>
      <w:r w:rsidRPr="0014603F">
        <w:rPr>
          <w:b/>
          <w:bCs/>
          <w:sz w:val="24"/>
          <w:szCs w:val="24"/>
        </w:rPr>
        <w:t>Results table</w:t>
      </w:r>
      <w:r>
        <w:rPr>
          <w:b/>
          <w:bCs/>
          <w:sz w:val="24"/>
          <w:szCs w:val="24"/>
        </w:rPr>
        <w:t xml:space="preserve"> </w:t>
      </w:r>
    </w:p>
    <w:p w14:paraId="2BBBB6C6" w14:textId="516F0B92" w:rsidR="0014603F" w:rsidRDefault="0014603F" w:rsidP="00FF0785">
      <w:pPr>
        <w:rPr>
          <w:sz w:val="24"/>
          <w:szCs w:val="24"/>
        </w:rPr>
      </w:pPr>
      <w:r>
        <w:rPr>
          <w:sz w:val="24"/>
          <w:szCs w:val="24"/>
        </w:rPr>
        <w:t xml:space="preserve">These results </w:t>
      </w:r>
      <w:r w:rsidR="00A4018D">
        <w:rPr>
          <w:sz w:val="24"/>
          <w:szCs w:val="24"/>
        </w:rPr>
        <w:t>are based on the locations, heights and approximate aiming positions of the original proposals but using the latest floodlights from the manufacturers</w:t>
      </w:r>
      <w:r w:rsidR="003B7568">
        <w:rPr>
          <w:sz w:val="24"/>
          <w:szCs w:val="24"/>
        </w:rPr>
        <w:t xml:space="preserve"> as described above</w:t>
      </w:r>
      <w:r w:rsidR="00A4018D">
        <w:rPr>
          <w:sz w:val="24"/>
          <w:szCs w:val="24"/>
        </w:rPr>
        <w:t xml:space="preserve">. </w:t>
      </w:r>
    </w:p>
    <w:tbl>
      <w:tblPr>
        <w:tblStyle w:val="TableGrid"/>
        <w:tblW w:w="0" w:type="auto"/>
        <w:tblLook w:val="04A0" w:firstRow="1" w:lastRow="0" w:firstColumn="1" w:lastColumn="0" w:noHBand="0" w:noVBand="1"/>
      </w:tblPr>
      <w:tblGrid>
        <w:gridCol w:w="1910"/>
        <w:gridCol w:w="1310"/>
        <w:gridCol w:w="1309"/>
        <w:gridCol w:w="1310"/>
        <w:gridCol w:w="1312"/>
        <w:gridCol w:w="942"/>
        <w:gridCol w:w="923"/>
      </w:tblGrid>
      <w:tr w:rsidR="00E4111B" w14:paraId="1FF84605" w14:textId="17074D52" w:rsidTr="00E4111B">
        <w:tc>
          <w:tcPr>
            <w:tcW w:w="1910" w:type="dxa"/>
          </w:tcPr>
          <w:p w14:paraId="5B94463A" w14:textId="7FAB0726" w:rsidR="00E4111B" w:rsidRDefault="00860362" w:rsidP="00317190">
            <w:pPr>
              <w:jc w:val="center"/>
              <w:rPr>
                <w:sz w:val="24"/>
                <w:szCs w:val="24"/>
              </w:rPr>
            </w:pPr>
            <w:r>
              <w:rPr>
                <w:sz w:val="24"/>
                <w:szCs w:val="24"/>
              </w:rPr>
              <w:t xml:space="preserve">Floodlight </w:t>
            </w:r>
          </w:p>
        </w:tc>
        <w:tc>
          <w:tcPr>
            <w:tcW w:w="1310" w:type="dxa"/>
          </w:tcPr>
          <w:p w14:paraId="625703C6" w14:textId="40EFE4CE" w:rsidR="00E4111B" w:rsidRDefault="00860362" w:rsidP="00317190">
            <w:pPr>
              <w:jc w:val="center"/>
              <w:rPr>
                <w:sz w:val="24"/>
                <w:szCs w:val="24"/>
              </w:rPr>
            </w:pPr>
            <w:r>
              <w:rPr>
                <w:sz w:val="24"/>
                <w:szCs w:val="24"/>
              </w:rPr>
              <w:t xml:space="preserve">Plane </w:t>
            </w:r>
            <w:r w:rsidR="00E4111B">
              <w:rPr>
                <w:sz w:val="24"/>
                <w:szCs w:val="24"/>
              </w:rPr>
              <w:t xml:space="preserve">A </w:t>
            </w:r>
            <w:r w:rsidR="003B7568">
              <w:rPr>
                <w:sz w:val="24"/>
                <w:szCs w:val="24"/>
              </w:rPr>
              <w:t>A</w:t>
            </w:r>
            <w:r w:rsidR="00E4111B">
              <w:rPr>
                <w:sz w:val="24"/>
                <w:szCs w:val="24"/>
              </w:rPr>
              <w:t>ve/Max</w:t>
            </w:r>
            <w:r>
              <w:rPr>
                <w:sz w:val="24"/>
                <w:szCs w:val="24"/>
              </w:rPr>
              <w:t xml:space="preserve"> Lux</w:t>
            </w:r>
          </w:p>
        </w:tc>
        <w:tc>
          <w:tcPr>
            <w:tcW w:w="1309" w:type="dxa"/>
          </w:tcPr>
          <w:p w14:paraId="3F38A191" w14:textId="33D76064" w:rsidR="00E4111B" w:rsidRDefault="00860362" w:rsidP="00317190">
            <w:pPr>
              <w:jc w:val="center"/>
              <w:rPr>
                <w:sz w:val="24"/>
                <w:szCs w:val="24"/>
              </w:rPr>
            </w:pPr>
            <w:r>
              <w:rPr>
                <w:sz w:val="24"/>
                <w:szCs w:val="24"/>
              </w:rPr>
              <w:t xml:space="preserve">Plane </w:t>
            </w:r>
            <w:r w:rsidR="00E4111B">
              <w:rPr>
                <w:sz w:val="24"/>
                <w:szCs w:val="24"/>
              </w:rPr>
              <w:t>B Ave/Max</w:t>
            </w:r>
            <w:r>
              <w:rPr>
                <w:sz w:val="24"/>
                <w:szCs w:val="24"/>
              </w:rPr>
              <w:t xml:space="preserve"> Lux</w:t>
            </w:r>
          </w:p>
        </w:tc>
        <w:tc>
          <w:tcPr>
            <w:tcW w:w="1310" w:type="dxa"/>
          </w:tcPr>
          <w:p w14:paraId="7A9AFAF5" w14:textId="6D22086E" w:rsidR="00E4111B" w:rsidRDefault="00860362" w:rsidP="00317190">
            <w:pPr>
              <w:jc w:val="center"/>
              <w:rPr>
                <w:sz w:val="24"/>
                <w:szCs w:val="24"/>
              </w:rPr>
            </w:pPr>
            <w:r>
              <w:rPr>
                <w:sz w:val="24"/>
                <w:szCs w:val="24"/>
              </w:rPr>
              <w:t xml:space="preserve">Plane </w:t>
            </w:r>
            <w:r w:rsidR="00E4111B">
              <w:rPr>
                <w:sz w:val="24"/>
                <w:szCs w:val="24"/>
              </w:rPr>
              <w:t>C Ave/Max</w:t>
            </w:r>
            <w:r>
              <w:rPr>
                <w:sz w:val="24"/>
                <w:szCs w:val="24"/>
              </w:rPr>
              <w:t xml:space="preserve"> Lux</w:t>
            </w:r>
          </w:p>
        </w:tc>
        <w:tc>
          <w:tcPr>
            <w:tcW w:w="1312" w:type="dxa"/>
          </w:tcPr>
          <w:p w14:paraId="269A8D8E" w14:textId="58BF6531" w:rsidR="00E4111B" w:rsidRDefault="00860362" w:rsidP="00317190">
            <w:pPr>
              <w:jc w:val="center"/>
              <w:rPr>
                <w:sz w:val="24"/>
                <w:szCs w:val="24"/>
              </w:rPr>
            </w:pPr>
            <w:r>
              <w:rPr>
                <w:sz w:val="24"/>
                <w:szCs w:val="24"/>
              </w:rPr>
              <w:t xml:space="preserve">Plane </w:t>
            </w:r>
            <w:r w:rsidR="00E4111B">
              <w:rPr>
                <w:sz w:val="24"/>
                <w:szCs w:val="24"/>
              </w:rPr>
              <w:t>D Ave/Max</w:t>
            </w:r>
            <w:r w:rsidR="009D2259">
              <w:rPr>
                <w:sz w:val="24"/>
                <w:szCs w:val="24"/>
              </w:rPr>
              <w:t xml:space="preserve"> Lux</w:t>
            </w:r>
          </w:p>
        </w:tc>
        <w:tc>
          <w:tcPr>
            <w:tcW w:w="942" w:type="dxa"/>
          </w:tcPr>
          <w:p w14:paraId="12354081" w14:textId="2EE2E6C2" w:rsidR="00E4111B" w:rsidRDefault="00860362" w:rsidP="00317190">
            <w:pPr>
              <w:jc w:val="center"/>
              <w:rPr>
                <w:sz w:val="24"/>
                <w:szCs w:val="24"/>
              </w:rPr>
            </w:pPr>
            <w:r>
              <w:rPr>
                <w:sz w:val="24"/>
                <w:szCs w:val="24"/>
              </w:rPr>
              <w:t xml:space="preserve">Plane </w:t>
            </w:r>
            <w:r w:rsidR="00E4111B">
              <w:rPr>
                <w:sz w:val="24"/>
                <w:szCs w:val="24"/>
              </w:rPr>
              <w:t>E Ave</w:t>
            </w:r>
            <w:r w:rsidR="009D2259">
              <w:rPr>
                <w:sz w:val="24"/>
                <w:szCs w:val="24"/>
              </w:rPr>
              <w:t xml:space="preserve"> Lux</w:t>
            </w:r>
          </w:p>
        </w:tc>
        <w:tc>
          <w:tcPr>
            <w:tcW w:w="923" w:type="dxa"/>
          </w:tcPr>
          <w:p w14:paraId="0E2E0FD2" w14:textId="7AA16251" w:rsidR="00E4111B" w:rsidRDefault="00E4111B" w:rsidP="00317190">
            <w:pPr>
              <w:jc w:val="center"/>
              <w:rPr>
                <w:sz w:val="24"/>
                <w:szCs w:val="24"/>
              </w:rPr>
            </w:pPr>
            <w:r>
              <w:rPr>
                <w:sz w:val="24"/>
                <w:szCs w:val="24"/>
              </w:rPr>
              <w:t>Total kW</w:t>
            </w:r>
          </w:p>
        </w:tc>
      </w:tr>
      <w:tr w:rsidR="00E4111B" w14:paraId="1B3B04EE" w14:textId="18219447" w:rsidTr="00E4111B">
        <w:tc>
          <w:tcPr>
            <w:tcW w:w="1910" w:type="dxa"/>
          </w:tcPr>
          <w:p w14:paraId="12A2E74A" w14:textId="01C25DD7" w:rsidR="00E4111B" w:rsidRDefault="00E4111B" w:rsidP="00FF0785">
            <w:pPr>
              <w:rPr>
                <w:sz w:val="24"/>
                <w:szCs w:val="24"/>
              </w:rPr>
            </w:pPr>
            <w:r>
              <w:rPr>
                <w:sz w:val="24"/>
                <w:szCs w:val="24"/>
              </w:rPr>
              <w:t xml:space="preserve">6m Hilux FS </w:t>
            </w:r>
          </w:p>
        </w:tc>
        <w:tc>
          <w:tcPr>
            <w:tcW w:w="1310" w:type="dxa"/>
          </w:tcPr>
          <w:p w14:paraId="0E8FC193" w14:textId="21FA05E1" w:rsidR="00E4111B" w:rsidRDefault="00E4111B" w:rsidP="00D97FC7">
            <w:pPr>
              <w:jc w:val="center"/>
              <w:rPr>
                <w:sz w:val="24"/>
                <w:szCs w:val="24"/>
              </w:rPr>
            </w:pPr>
            <w:r>
              <w:rPr>
                <w:sz w:val="24"/>
                <w:szCs w:val="24"/>
              </w:rPr>
              <w:t>0.3/1.8</w:t>
            </w:r>
          </w:p>
        </w:tc>
        <w:tc>
          <w:tcPr>
            <w:tcW w:w="1309" w:type="dxa"/>
          </w:tcPr>
          <w:p w14:paraId="3C01E704" w14:textId="07961A0C" w:rsidR="00E4111B" w:rsidRDefault="00E4111B" w:rsidP="00D97FC7">
            <w:pPr>
              <w:jc w:val="center"/>
              <w:rPr>
                <w:sz w:val="24"/>
                <w:szCs w:val="24"/>
              </w:rPr>
            </w:pPr>
            <w:r>
              <w:rPr>
                <w:sz w:val="24"/>
                <w:szCs w:val="24"/>
              </w:rPr>
              <w:t>0.5/2.7</w:t>
            </w:r>
          </w:p>
        </w:tc>
        <w:tc>
          <w:tcPr>
            <w:tcW w:w="1310" w:type="dxa"/>
          </w:tcPr>
          <w:p w14:paraId="30084A4A" w14:textId="36015854" w:rsidR="00E4111B" w:rsidRDefault="00E4111B" w:rsidP="00D97FC7">
            <w:pPr>
              <w:jc w:val="center"/>
              <w:rPr>
                <w:sz w:val="24"/>
                <w:szCs w:val="24"/>
              </w:rPr>
            </w:pPr>
            <w:r>
              <w:rPr>
                <w:sz w:val="24"/>
                <w:szCs w:val="24"/>
              </w:rPr>
              <w:t>0.9/5.0</w:t>
            </w:r>
          </w:p>
        </w:tc>
        <w:tc>
          <w:tcPr>
            <w:tcW w:w="1312" w:type="dxa"/>
          </w:tcPr>
          <w:p w14:paraId="4916B773" w14:textId="4F950886" w:rsidR="00E4111B" w:rsidRDefault="00E4111B" w:rsidP="00D97FC7">
            <w:pPr>
              <w:jc w:val="center"/>
              <w:rPr>
                <w:sz w:val="24"/>
                <w:szCs w:val="24"/>
              </w:rPr>
            </w:pPr>
            <w:r>
              <w:rPr>
                <w:sz w:val="24"/>
                <w:szCs w:val="24"/>
              </w:rPr>
              <w:t>1.7/5.5</w:t>
            </w:r>
          </w:p>
        </w:tc>
        <w:tc>
          <w:tcPr>
            <w:tcW w:w="942" w:type="dxa"/>
          </w:tcPr>
          <w:p w14:paraId="078883F5" w14:textId="12EA3EB9" w:rsidR="00E4111B" w:rsidRDefault="00E4111B" w:rsidP="00D97FC7">
            <w:pPr>
              <w:jc w:val="center"/>
              <w:rPr>
                <w:sz w:val="24"/>
                <w:szCs w:val="24"/>
              </w:rPr>
            </w:pPr>
            <w:r>
              <w:rPr>
                <w:sz w:val="24"/>
                <w:szCs w:val="24"/>
              </w:rPr>
              <w:t>453</w:t>
            </w:r>
          </w:p>
        </w:tc>
        <w:tc>
          <w:tcPr>
            <w:tcW w:w="923" w:type="dxa"/>
          </w:tcPr>
          <w:p w14:paraId="5B4228FB" w14:textId="1FDEB441" w:rsidR="00E4111B" w:rsidRDefault="00E4111B" w:rsidP="00D97FC7">
            <w:pPr>
              <w:jc w:val="center"/>
              <w:rPr>
                <w:sz w:val="24"/>
                <w:szCs w:val="24"/>
              </w:rPr>
            </w:pPr>
            <w:r>
              <w:rPr>
                <w:sz w:val="24"/>
                <w:szCs w:val="24"/>
              </w:rPr>
              <w:t>4.72</w:t>
            </w:r>
          </w:p>
        </w:tc>
      </w:tr>
      <w:tr w:rsidR="00E4111B" w14:paraId="35BA6228" w14:textId="142B0013" w:rsidTr="00E4111B">
        <w:tc>
          <w:tcPr>
            <w:tcW w:w="1910" w:type="dxa"/>
          </w:tcPr>
          <w:p w14:paraId="2A0A82C6" w14:textId="1DE79A73" w:rsidR="00E4111B" w:rsidRDefault="00E4111B" w:rsidP="00FF0785">
            <w:pPr>
              <w:rPr>
                <w:sz w:val="24"/>
                <w:szCs w:val="24"/>
              </w:rPr>
            </w:pPr>
            <w:r>
              <w:rPr>
                <w:sz w:val="24"/>
                <w:szCs w:val="24"/>
              </w:rPr>
              <w:t>6m Hilux Hi Slim in orig</w:t>
            </w:r>
            <w:r w:rsidR="000020AE">
              <w:rPr>
                <w:sz w:val="24"/>
                <w:szCs w:val="24"/>
              </w:rPr>
              <w:t>.</w:t>
            </w:r>
            <w:r>
              <w:rPr>
                <w:sz w:val="24"/>
                <w:szCs w:val="24"/>
              </w:rPr>
              <w:t xml:space="preserve"> proposal</w:t>
            </w:r>
          </w:p>
        </w:tc>
        <w:tc>
          <w:tcPr>
            <w:tcW w:w="1310" w:type="dxa"/>
          </w:tcPr>
          <w:p w14:paraId="7047BD12" w14:textId="2BFE1F2B" w:rsidR="00E4111B" w:rsidRDefault="00E4111B" w:rsidP="00D97FC7">
            <w:pPr>
              <w:jc w:val="center"/>
              <w:rPr>
                <w:sz w:val="24"/>
                <w:szCs w:val="24"/>
              </w:rPr>
            </w:pPr>
            <w:r>
              <w:rPr>
                <w:sz w:val="24"/>
                <w:szCs w:val="24"/>
              </w:rPr>
              <w:t>0.3/1.6</w:t>
            </w:r>
          </w:p>
        </w:tc>
        <w:tc>
          <w:tcPr>
            <w:tcW w:w="1309" w:type="dxa"/>
          </w:tcPr>
          <w:p w14:paraId="0B2D3EE6" w14:textId="4304BA3C" w:rsidR="00E4111B" w:rsidRDefault="00E4111B" w:rsidP="00D97FC7">
            <w:pPr>
              <w:jc w:val="center"/>
              <w:rPr>
                <w:sz w:val="24"/>
                <w:szCs w:val="24"/>
              </w:rPr>
            </w:pPr>
            <w:r>
              <w:rPr>
                <w:sz w:val="24"/>
                <w:szCs w:val="24"/>
              </w:rPr>
              <w:t>0.5/2.4</w:t>
            </w:r>
          </w:p>
        </w:tc>
        <w:tc>
          <w:tcPr>
            <w:tcW w:w="1310" w:type="dxa"/>
          </w:tcPr>
          <w:p w14:paraId="61D2ABA2" w14:textId="45B06D79" w:rsidR="00E4111B" w:rsidRDefault="00E4111B" w:rsidP="00D97FC7">
            <w:pPr>
              <w:jc w:val="center"/>
              <w:rPr>
                <w:sz w:val="24"/>
                <w:szCs w:val="24"/>
              </w:rPr>
            </w:pPr>
            <w:r>
              <w:rPr>
                <w:sz w:val="24"/>
                <w:szCs w:val="24"/>
              </w:rPr>
              <w:t>0.9/4.6</w:t>
            </w:r>
          </w:p>
        </w:tc>
        <w:tc>
          <w:tcPr>
            <w:tcW w:w="1312" w:type="dxa"/>
          </w:tcPr>
          <w:p w14:paraId="6A0F5AE3" w14:textId="7FB2CD9F" w:rsidR="00E4111B" w:rsidRDefault="00E4111B" w:rsidP="00D97FC7">
            <w:pPr>
              <w:jc w:val="center"/>
              <w:rPr>
                <w:sz w:val="24"/>
                <w:szCs w:val="24"/>
              </w:rPr>
            </w:pPr>
            <w:r>
              <w:rPr>
                <w:sz w:val="24"/>
                <w:szCs w:val="24"/>
              </w:rPr>
              <w:t>1.6/5.1</w:t>
            </w:r>
          </w:p>
        </w:tc>
        <w:tc>
          <w:tcPr>
            <w:tcW w:w="942" w:type="dxa"/>
          </w:tcPr>
          <w:p w14:paraId="6A1EAC06" w14:textId="03C8F910" w:rsidR="00E4111B" w:rsidRDefault="00E4111B" w:rsidP="00D97FC7">
            <w:pPr>
              <w:jc w:val="center"/>
              <w:rPr>
                <w:sz w:val="24"/>
                <w:szCs w:val="24"/>
              </w:rPr>
            </w:pPr>
            <w:r>
              <w:rPr>
                <w:sz w:val="24"/>
                <w:szCs w:val="24"/>
              </w:rPr>
              <w:t>401</w:t>
            </w:r>
          </w:p>
        </w:tc>
        <w:tc>
          <w:tcPr>
            <w:tcW w:w="923" w:type="dxa"/>
          </w:tcPr>
          <w:p w14:paraId="50AE990A" w14:textId="321AC322" w:rsidR="00E4111B" w:rsidRDefault="00E4111B" w:rsidP="00D97FC7">
            <w:pPr>
              <w:jc w:val="center"/>
              <w:rPr>
                <w:sz w:val="24"/>
                <w:szCs w:val="24"/>
              </w:rPr>
            </w:pPr>
            <w:r>
              <w:rPr>
                <w:sz w:val="24"/>
                <w:szCs w:val="24"/>
              </w:rPr>
              <w:t>4.72</w:t>
            </w:r>
          </w:p>
        </w:tc>
      </w:tr>
      <w:tr w:rsidR="00E4111B" w14:paraId="388D53F6" w14:textId="5532010E" w:rsidTr="00E4111B">
        <w:tc>
          <w:tcPr>
            <w:tcW w:w="1910" w:type="dxa"/>
          </w:tcPr>
          <w:p w14:paraId="4238D768" w14:textId="481B03E6" w:rsidR="00E4111B" w:rsidRDefault="00E4111B" w:rsidP="00FF0785">
            <w:pPr>
              <w:rPr>
                <w:sz w:val="24"/>
                <w:szCs w:val="24"/>
              </w:rPr>
            </w:pPr>
            <w:r>
              <w:rPr>
                <w:sz w:val="24"/>
                <w:szCs w:val="24"/>
              </w:rPr>
              <w:t>8m Philips mobile 2kW</w:t>
            </w:r>
          </w:p>
        </w:tc>
        <w:tc>
          <w:tcPr>
            <w:tcW w:w="1310" w:type="dxa"/>
          </w:tcPr>
          <w:p w14:paraId="19AC8C6C" w14:textId="2FAD2F57" w:rsidR="00E4111B" w:rsidRDefault="00E4111B" w:rsidP="00D97FC7">
            <w:pPr>
              <w:jc w:val="center"/>
              <w:rPr>
                <w:sz w:val="24"/>
                <w:szCs w:val="24"/>
              </w:rPr>
            </w:pPr>
            <w:r>
              <w:rPr>
                <w:sz w:val="24"/>
                <w:szCs w:val="24"/>
              </w:rPr>
              <w:t>1.2/7.0</w:t>
            </w:r>
          </w:p>
        </w:tc>
        <w:tc>
          <w:tcPr>
            <w:tcW w:w="1309" w:type="dxa"/>
          </w:tcPr>
          <w:p w14:paraId="0B93C455" w14:textId="529B07C1" w:rsidR="00E4111B" w:rsidRDefault="00E4111B" w:rsidP="00D97FC7">
            <w:pPr>
              <w:jc w:val="center"/>
              <w:rPr>
                <w:sz w:val="24"/>
                <w:szCs w:val="24"/>
              </w:rPr>
            </w:pPr>
            <w:r>
              <w:rPr>
                <w:sz w:val="24"/>
                <w:szCs w:val="24"/>
              </w:rPr>
              <w:t>1.3/6.2</w:t>
            </w:r>
          </w:p>
        </w:tc>
        <w:tc>
          <w:tcPr>
            <w:tcW w:w="1310" w:type="dxa"/>
          </w:tcPr>
          <w:p w14:paraId="3EDFB417" w14:textId="2E5E00BE" w:rsidR="00E4111B" w:rsidRDefault="00E4111B" w:rsidP="00D97FC7">
            <w:pPr>
              <w:jc w:val="center"/>
              <w:rPr>
                <w:sz w:val="24"/>
                <w:szCs w:val="24"/>
              </w:rPr>
            </w:pPr>
            <w:r>
              <w:rPr>
                <w:sz w:val="24"/>
                <w:szCs w:val="24"/>
              </w:rPr>
              <w:t>1.9/7.6</w:t>
            </w:r>
          </w:p>
        </w:tc>
        <w:tc>
          <w:tcPr>
            <w:tcW w:w="1312" w:type="dxa"/>
          </w:tcPr>
          <w:p w14:paraId="270CAD93" w14:textId="472A6BC4" w:rsidR="00E4111B" w:rsidRDefault="00E4111B" w:rsidP="00D97FC7">
            <w:pPr>
              <w:jc w:val="center"/>
              <w:rPr>
                <w:sz w:val="24"/>
                <w:szCs w:val="24"/>
              </w:rPr>
            </w:pPr>
            <w:r>
              <w:rPr>
                <w:sz w:val="24"/>
                <w:szCs w:val="24"/>
              </w:rPr>
              <w:t>3.5/12.4</w:t>
            </w:r>
          </w:p>
        </w:tc>
        <w:tc>
          <w:tcPr>
            <w:tcW w:w="942" w:type="dxa"/>
          </w:tcPr>
          <w:p w14:paraId="2C6BA45D" w14:textId="4EB65C6E" w:rsidR="00E4111B" w:rsidRDefault="00E4111B" w:rsidP="00D97FC7">
            <w:pPr>
              <w:jc w:val="center"/>
              <w:rPr>
                <w:sz w:val="24"/>
                <w:szCs w:val="24"/>
              </w:rPr>
            </w:pPr>
            <w:r>
              <w:rPr>
                <w:sz w:val="24"/>
                <w:szCs w:val="24"/>
              </w:rPr>
              <w:t>674</w:t>
            </w:r>
          </w:p>
        </w:tc>
        <w:tc>
          <w:tcPr>
            <w:tcW w:w="923" w:type="dxa"/>
          </w:tcPr>
          <w:p w14:paraId="7A5F498E" w14:textId="5428F474" w:rsidR="00E4111B" w:rsidRDefault="00E4111B" w:rsidP="00D97FC7">
            <w:pPr>
              <w:jc w:val="center"/>
              <w:rPr>
                <w:sz w:val="24"/>
                <w:szCs w:val="24"/>
              </w:rPr>
            </w:pPr>
            <w:r>
              <w:rPr>
                <w:sz w:val="24"/>
                <w:szCs w:val="24"/>
              </w:rPr>
              <w:t>12.0</w:t>
            </w:r>
          </w:p>
        </w:tc>
      </w:tr>
      <w:tr w:rsidR="00E4111B" w14:paraId="3A871873" w14:textId="3495B3C3" w:rsidTr="00E4111B">
        <w:tc>
          <w:tcPr>
            <w:tcW w:w="1910" w:type="dxa"/>
          </w:tcPr>
          <w:p w14:paraId="20DAC57B" w14:textId="445EBE36" w:rsidR="00E4111B" w:rsidRDefault="00E4111B" w:rsidP="00FF0785">
            <w:pPr>
              <w:rPr>
                <w:sz w:val="24"/>
                <w:szCs w:val="24"/>
              </w:rPr>
            </w:pPr>
            <w:r>
              <w:rPr>
                <w:sz w:val="24"/>
                <w:szCs w:val="24"/>
              </w:rPr>
              <w:t>8m Abacus mobile LED Challenger 1</w:t>
            </w:r>
          </w:p>
        </w:tc>
        <w:tc>
          <w:tcPr>
            <w:tcW w:w="1310" w:type="dxa"/>
          </w:tcPr>
          <w:p w14:paraId="03D6D39B" w14:textId="52BBE451" w:rsidR="00E4111B" w:rsidRDefault="00E4111B" w:rsidP="00ED4BB6">
            <w:pPr>
              <w:jc w:val="center"/>
              <w:rPr>
                <w:sz w:val="24"/>
                <w:szCs w:val="24"/>
              </w:rPr>
            </w:pPr>
            <w:r>
              <w:rPr>
                <w:sz w:val="24"/>
                <w:szCs w:val="24"/>
              </w:rPr>
              <w:t>0.8/2.8</w:t>
            </w:r>
          </w:p>
        </w:tc>
        <w:tc>
          <w:tcPr>
            <w:tcW w:w="1309" w:type="dxa"/>
          </w:tcPr>
          <w:p w14:paraId="6380A591" w14:textId="5625017E" w:rsidR="00E4111B" w:rsidRDefault="00E4111B" w:rsidP="00ED4BB6">
            <w:pPr>
              <w:jc w:val="center"/>
              <w:rPr>
                <w:sz w:val="24"/>
                <w:szCs w:val="24"/>
              </w:rPr>
            </w:pPr>
            <w:r>
              <w:rPr>
                <w:sz w:val="24"/>
                <w:szCs w:val="24"/>
              </w:rPr>
              <w:t>1.6/8.9</w:t>
            </w:r>
          </w:p>
        </w:tc>
        <w:tc>
          <w:tcPr>
            <w:tcW w:w="1310" w:type="dxa"/>
          </w:tcPr>
          <w:p w14:paraId="595C97B9" w14:textId="593A321B" w:rsidR="00E4111B" w:rsidRDefault="00E4111B" w:rsidP="00ED4BB6">
            <w:pPr>
              <w:jc w:val="center"/>
              <w:rPr>
                <w:sz w:val="24"/>
                <w:szCs w:val="24"/>
              </w:rPr>
            </w:pPr>
            <w:r>
              <w:rPr>
                <w:sz w:val="24"/>
                <w:szCs w:val="24"/>
              </w:rPr>
              <w:t>1.7/6.7</w:t>
            </w:r>
          </w:p>
        </w:tc>
        <w:tc>
          <w:tcPr>
            <w:tcW w:w="1312" w:type="dxa"/>
          </w:tcPr>
          <w:p w14:paraId="50356B33" w14:textId="2872A505" w:rsidR="00E4111B" w:rsidRPr="00E72551" w:rsidRDefault="00E4111B" w:rsidP="00ED4BB6">
            <w:pPr>
              <w:jc w:val="center"/>
              <w:rPr>
                <w:color w:val="FF0000"/>
                <w:sz w:val="24"/>
                <w:szCs w:val="24"/>
              </w:rPr>
            </w:pPr>
            <w:r w:rsidRPr="00D40D79">
              <w:rPr>
                <w:sz w:val="24"/>
                <w:szCs w:val="24"/>
              </w:rPr>
              <w:t>2.</w:t>
            </w:r>
            <w:r>
              <w:rPr>
                <w:sz w:val="24"/>
                <w:szCs w:val="24"/>
              </w:rPr>
              <w:t>0</w:t>
            </w:r>
            <w:r w:rsidRPr="00D40D79">
              <w:rPr>
                <w:sz w:val="24"/>
                <w:szCs w:val="24"/>
              </w:rPr>
              <w:t>/</w:t>
            </w:r>
            <w:r>
              <w:rPr>
                <w:sz w:val="24"/>
                <w:szCs w:val="24"/>
              </w:rPr>
              <w:t>33</w:t>
            </w:r>
            <w:r w:rsidR="009D2259">
              <w:rPr>
                <w:sz w:val="24"/>
                <w:szCs w:val="24"/>
              </w:rPr>
              <w:t>*</w:t>
            </w:r>
          </w:p>
        </w:tc>
        <w:tc>
          <w:tcPr>
            <w:tcW w:w="942" w:type="dxa"/>
          </w:tcPr>
          <w:p w14:paraId="2C5E58F2" w14:textId="7B2C9EA6" w:rsidR="00E4111B" w:rsidRDefault="00E4111B" w:rsidP="00ED4BB6">
            <w:pPr>
              <w:jc w:val="center"/>
              <w:rPr>
                <w:sz w:val="24"/>
                <w:szCs w:val="24"/>
              </w:rPr>
            </w:pPr>
            <w:r>
              <w:rPr>
                <w:sz w:val="24"/>
                <w:szCs w:val="24"/>
              </w:rPr>
              <w:t>469</w:t>
            </w:r>
          </w:p>
        </w:tc>
        <w:tc>
          <w:tcPr>
            <w:tcW w:w="923" w:type="dxa"/>
          </w:tcPr>
          <w:p w14:paraId="6E1E1E52" w14:textId="62131DD2" w:rsidR="00E4111B" w:rsidRDefault="00E4111B" w:rsidP="00ED4BB6">
            <w:pPr>
              <w:jc w:val="center"/>
              <w:rPr>
                <w:sz w:val="24"/>
                <w:szCs w:val="24"/>
              </w:rPr>
            </w:pPr>
            <w:r>
              <w:rPr>
                <w:sz w:val="24"/>
                <w:szCs w:val="24"/>
              </w:rPr>
              <w:t>6.0</w:t>
            </w:r>
          </w:p>
        </w:tc>
      </w:tr>
    </w:tbl>
    <w:p w14:paraId="7CB649C8" w14:textId="16F57365" w:rsidR="0014603F" w:rsidRDefault="0014603F" w:rsidP="00FF0785">
      <w:pPr>
        <w:rPr>
          <w:sz w:val="24"/>
          <w:szCs w:val="24"/>
        </w:rPr>
      </w:pPr>
    </w:p>
    <w:p w14:paraId="6158A34F" w14:textId="35AD4C89" w:rsidR="00317190" w:rsidRDefault="00317190" w:rsidP="00FF0785">
      <w:pPr>
        <w:rPr>
          <w:sz w:val="24"/>
          <w:szCs w:val="24"/>
        </w:rPr>
      </w:pPr>
      <w:r>
        <w:rPr>
          <w:sz w:val="24"/>
          <w:szCs w:val="24"/>
        </w:rPr>
        <w:t>Values shown</w:t>
      </w:r>
      <w:r w:rsidR="00C6711F">
        <w:rPr>
          <w:sz w:val="24"/>
          <w:szCs w:val="24"/>
        </w:rPr>
        <w:t xml:space="preserve"> in columns</w:t>
      </w:r>
      <w:r>
        <w:rPr>
          <w:sz w:val="24"/>
          <w:szCs w:val="24"/>
        </w:rPr>
        <w:t xml:space="preserve"> A – D are</w:t>
      </w:r>
      <w:r w:rsidR="001C3EA0">
        <w:rPr>
          <w:sz w:val="24"/>
          <w:szCs w:val="24"/>
        </w:rPr>
        <w:t xml:space="preserve"> the</w:t>
      </w:r>
      <w:r>
        <w:rPr>
          <w:sz w:val="24"/>
          <w:szCs w:val="24"/>
        </w:rPr>
        <w:t xml:space="preserve"> vertical</w:t>
      </w:r>
      <w:r w:rsidR="001C3EA0">
        <w:rPr>
          <w:sz w:val="24"/>
          <w:szCs w:val="24"/>
        </w:rPr>
        <w:t xml:space="preserve"> illumination (lux)</w:t>
      </w:r>
      <w:r>
        <w:rPr>
          <w:sz w:val="24"/>
          <w:szCs w:val="24"/>
        </w:rPr>
        <w:t xml:space="preserve"> on the face of the </w:t>
      </w:r>
      <w:r w:rsidR="001C3EA0">
        <w:rPr>
          <w:sz w:val="24"/>
          <w:szCs w:val="24"/>
        </w:rPr>
        <w:t xml:space="preserve">houses. </w:t>
      </w:r>
      <w:r w:rsidR="00C6711F">
        <w:rPr>
          <w:sz w:val="24"/>
          <w:szCs w:val="24"/>
        </w:rPr>
        <w:t xml:space="preserve">E.g. the windows. </w:t>
      </w:r>
      <w:r w:rsidR="006F7B19">
        <w:rPr>
          <w:sz w:val="24"/>
          <w:szCs w:val="24"/>
        </w:rPr>
        <w:t>*</w:t>
      </w:r>
      <w:r w:rsidR="009D2259">
        <w:rPr>
          <w:sz w:val="24"/>
          <w:szCs w:val="24"/>
        </w:rPr>
        <w:t>We suspect that the value of 33</w:t>
      </w:r>
      <w:r w:rsidR="006F7B19">
        <w:rPr>
          <w:sz w:val="24"/>
          <w:szCs w:val="24"/>
        </w:rPr>
        <w:t xml:space="preserve"> lux</w:t>
      </w:r>
      <w:r w:rsidR="009D2259">
        <w:rPr>
          <w:sz w:val="24"/>
          <w:szCs w:val="24"/>
        </w:rPr>
        <w:t xml:space="preserve"> is a calculation anomaly</w:t>
      </w:r>
      <w:r w:rsidR="006F7B19">
        <w:rPr>
          <w:sz w:val="24"/>
          <w:szCs w:val="24"/>
        </w:rPr>
        <w:t xml:space="preserve"> maybe due to wrongly inputted data</w:t>
      </w:r>
      <w:r w:rsidR="000020AE">
        <w:rPr>
          <w:sz w:val="24"/>
          <w:szCs w:val="24"/>
        </w:rPr>
        <w:t xml:space="preserve"> from the floodlight manufacturer/photometric laboratory</w:t>
      </w:r>
      <w:r w:rsidR="009D2259">
        <w:rPr>
          <w:sz w:val="24"/>
          <w:szCs w:val="24"/>
        </w:rPr>
        <w:t xml:space="preserve">. </w:t>
      </w:r>
      <w:r w:rsidR="009D2259">
        <w:rPr>
          <w:sz w:val="24"/>
          <w:szCs w:val="24"/>
        </w:rPr>
        <w:br/>
      </w:r>
      <w:r w:rsidR="001C3EA0">
        <w:rPr>
          <w:sz w:val="24"/>
          <w:szCs w:val="24"/>
        </w:rPr>
        <w:t>Values</w:t>
      </w:r>
      <w:r w:rsidR="00D97FC7">
        <w:rPr>
          <w:sz w:val="24"/>
          <w:szCs w:val="24"/>
        </w:rPr>
        <w:t xml:space="preserve"> shown in</w:t>
      </w:r>
      <w:r w:rsidR="001C3EA0">
        <w:rPr>
          <w:sz w:val="24"/>
          <w:szCs w:val="24"/>
        </w:rPr>
        <w:t xml:space="preserve"> E, are horizontal at ground level for the total area of the two courts. This approximately equates to the Total Playing Area, TPA. Illumination values on the courts themselves will be higher. </w:t>
      </w:r>
    </w:p>
    <w:p w14:paraId="2B609992" w14:textId="6FB23C5F" w:rsidR="00116395" w:rsidRDefault="009B1CB5" w:rsidP="00621BF6">
      <w:pPr>
        <w:rPr>
          <w:sz w:val="24"/>
          <w:szCs w:val="24"/>
        </w:rPr>
      </w:pPr>
      <w:r>
        <w:rPr>
          <w:sz w:val="24"/>
          <w:szCs w:val="24"/>
        </w:rPr>
        <w:t xml:space="preserve">For an E3 Environmental Zone, the maximum allowable illumination on the vertical plane (results A – D) is 10 lux. </w:t>
      </w:r>
      <w:r w:rsidR="00D96EED">
        <w:rPr>
          <w:sz w:val="24"/>
          <w:szCs w:val="24"/>
        </w:rPr>
        <w:t>Thus</w:t>
      </w:r>
      <w:r w:rsidR="009D2259">
        <w:rPr>
          <w:sz w:val="24"/>
          <w:szCs w:val="24"/>
        </w:rPr>
        <w:t>,</w:t>
      </w:r>
      <w:r w:rsidR="00D96EED">
        <w:rPr>
          <w:sz w:val="24"/>
          <w:szCs w:val="24"/>
        </w:rPr>
        <w:t xml:space="preserve"> only the two 6m schemes comply. </w:t>
      </w:r>
    </w:p>
    <w:p w14:paraId="234112EA" w14:textId="3AA35EF0" w:rsidR="00116395" w:rsidRDefault="00037DA8" w:rsidP="00621BF6">
      <w:pPr>
        <w:rPr>
          <w:b/>
          <w:bCs/>
          <w:sz w:val="24"/>
          <w:szCs w:val="24"/>
        </w:rPr>
      </w:pPr>
      <w:r>
        <w:rPr>
          <w:sz w:val="24"/>
          <w:szCs w:val="24"/>
        </w:rPr>
        <w:t xml:space="preserve">It can be clearly seen that the </w:t>
      </w:r>
      <w:r w:rsidR="00855CD6">
        <w:rPr>
          <w:sz w:val="24"/>
          <w:szCs w:val="24"/>
        </w:rPr>
        <w:t xml:space="preserve">6m proposal produces much less spill than the 8m alternatives. </w:t>
      </w:r>
    </w:p>
    <w:p w14:paraId="3CDB0FB7" w14:textId="77777777" w:rsidR="00116395" w:rsidRDefault="00116395">
      <w:pPr>
        <w:rPr>
          <w:b/>
          <w:bCs/>
          <w:sz w:val="24"/>
          <w:szCs w:val="24"/>
        </w:rPr>
      </w:pPr>
      <w:r>
        <w:rPr>
          <w:b/>
          <w:bCs/>
          <w:sz w:val="24"/>
          <w:szCs w:val="24"/>
        </w:rPr>
        <w:br w:type="page"/>
      </w:r>
    </w:p>
    <w:p w14:paraId="2E41ED2D" w14:textId="730A2CD6" w:rsidR="006422F9" w:rsidRDefault="00AD2C01" w:rsidP="004502BD">
      <w:pPr>
        <w:jc w:val="center"/>
        <w:rPr>
          <w:b/>
          <w:bCs/>
          <w:sz w:val="24"/>
          <w:szCs w:val="24"/>
        </w:rPr>
      </w:pPr>
      <w:r>
        <w:rPr>
          <w:b/>
          <w:bCs/>
          <w:sz w:val="24"/>
          <w:szCs w:val="24"/>
        </w:rPr>
        <w:lastRenderedPageBreak/>
        <w:t xml:space="preserve">Equipment </w:t>
      </w:r>
      <w:r w:rsidR="00DA58AE">
        <w:rPr>
          <w:b/>
          <w:bCs/>
          <w:sz w:val="24"/>
          <w:szCs w:val="24"/>
        </w:rPr>
        <w:t xml:space="preserve">proposed </w:t>
      </w:r>
      <w:r w:rsidR="006422F9">
        <w:rPr>
          <w:b/>
          <w:bCs/>
          <w:sz w:val="24"/>
          <w:szCs w:val="24"/>
        </w:rPr>
        <w:t>in the three schemes</w:t>
      </w:r>
      <w:r w:rsidR="004502BD">
        <w:rPr>
          <w:b/>
          <w:bCs/>
          <w:sz w:val="24"/>
          <w:szCs w:val="24"/>
        </w:rPr>
        <w:t xml:space="preserve"> </w:t>
      </w:r>
    </w:p>
    <w:p w14:paraId="6F206FDC" w14:textId="5F8F4571" w:rsidR="00DE6560" w:rsidRDefault="00DE6560" w:rsidP="00DE6560">
      <w:pPr>
        <w:rPr>
          <w:sz w:val="24"/>
          <w:szCs w:val="24"/>
          <w:u w:val="single"/>
        </w:rPr>
      </w:pPr>
      <w:r>
        <w:rPr>
          <w:sz w:val="24"/>
          <w:szCs w:val="24"/>
          <w:u w:val="single"/>
        </w:rPr>
        <w:t xml:space="preserve">10 No. </w:t>
      </w:r>
      <w:r w:rsidRPr="001342FA">
        <w:rPr>
          <w:sz w:val="24"/>
          <w:szCs w:val="24"/>
          <w:u w:val="single"/>
        </w:rPr>
        <w:t xml:space="preserve">Used on </w:t>
      </w:r>
      <w:r w:rsidR="00855CD6">
        <w:rPr>
          <w:sz w:val="24"/>
          <w:szCs w:val="24"/>
          <w:u w:val="single"/>
        </w:rPr>
        <w:t>fixed</w:t>
      </w:r>
      <w:r w:rsidRPr="001342FA">
        <w:rPr>
          <w:sz w:val="24"/>
          <w:szCs w:val="24"/>
          <w:u w:val="single"/>
        </w:rPr>
        <w:t xml:space="preserve"> </w:t>
      </w:r>
      <w:r>
        <w:rPr>
          <w:sz w:val="24"/>
          <w:szCs w:val="24"/>
          <w:u w:val="single"/>
        </w:rPr>
        <w:t>6</w:t>
      </w:r>
      <w:r w:rsidRPr="001342FA">
        <w:rPr>
          <w:sz w:val="24"/>
          <w:szCs w:val="24"/>
          <w:u w:val="single"/>
        </w:rPr>
        <w:t>m columns with</w:t>
      </w:r>
      <w:r>
        <w:rPr>
          <w:sz w:val="24"/>
          <w:szCs w:val="24"/>
          <w:u w:val="single"/>
        </w:rPr>
        <w:t xml:space="preserve"> LED </w:t>
      </w:r>
      <w:r w:rsidRPr="001342FA">
        <w:rPr>
          <w:sz w:val="24"/>
          <w:szCs w:val="24"/>
          <w:u w:val="single"/>
        </w:rPr>
        <w:t xml:space="preserve">floodlights. </w:t>
      </w:r>
    </w:p>
    <w:p w14:paraId="4A7042CF" w14:textId="77777777" w:rsidR="00DE6560" w:rsidRDefault="00DE6560" w:rsidP="00DE6560">
      <w:pPr>
        <w:jc w:val="center"/>
        <w:rPr>
          <w:sz w:val="24"/>
          <w:szCs w:val="24"/>
          <w:u w:val="single"/>
        </w:rPr>
      </w:pPr>
      <w:r>
        <w:rPr>
          <w:noProof/>
        </w:rPr>
        <w:drawing>
          <wp:inline distT="0" distB="0" distL="0" distR="0" wp14:anchorId="2A565C6D" wp14:editId="4E2488C7">
            <wp:extent cx="6185532" cy="188595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87936" cy="1886683"/>
                    </a:xfrm>
                    <a:prstGeom prst="rect">
                      <a:avLst/>
                    </a:prstGeom>
                  </pic:spPr>
                </pic:pic>
              </a:graphicData>
            </a:graphic>
          </wp:inline>
        </w:drawing>
      </w:r>
      <w:r>
        <w:rPr>
          <w:sz w:val="24"/>
          <w:szCs w:val="24"/>
          <w:u w:val="single"/>
        </w:rPr>
        <w:t xml:space="preserve"> </w:t>
      </w:r>
      <w:r>
        <w:rPr>
          <w:sz w:val="24"/>
          <w:szCs w:val="24"/>
          <w:u w:val="single"/>
        </w:rPr>
        <w:br/>
      </w:r>
      <w:r w:rsidRPr="00A56D0E">
        <w:rPr>
          <w:sz w:val="24"/>
          <w:szCs w:val="24"/>
        </w:rPr>
        <w:t>Version used in calculations is Match FS10 Full Shield, FS, model</w:t>
      </w:r>
      <w:r>
        <w:rPr>
          <w:sz w:val="24"/>
          <w:szCs w:val="24"/>
        </w:rPr>
        <w:t xml:space="preserve">, 472W, 5200K with 4000K as an option. </w:t>
      </w:r>
    </w:p>
    <w:p w14:paraId="4FBFCAA7" w14:textId="77777777" w:rsidR="00DE6560" w:rsidRDefault="00DE6560" w:rsidP="00DE6560">
      <w:pPr>
        <w:jc w:val="center"/>
        <w:rPr>
          <w:sz w:val="24"/>
          <w:szCs w:val="24"/>
          <w:u w:val="single"/>
        </w:rPr>
      </w:pPr>
      <w:r w:rsidRPr="00832C98">
        <w:rPr>
          <w:noProof/>
          <w:sz w:val="24"/>
          <w:szCs w:val="24"/>
        </w:rPr>
        <w:drawing>
          <wp:inline distT="0" distB="0" distL="0" distR="0" wp14:anchorId="6AA0298F" wp14:editId="1D67490A">
            <wp:extent cx="5731510" cy="3370580"/>
            <wp:effectExtent l="0" t="0" r="254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3370580"/>
                    </a:xfrm>
                    <a:prstGeom prst="rect">
                      <a:avLst/>
                    </a:prstGeom>
                    <a:noFill/>
                    <a:ln>
                      <a:noFill/>
                    </a:ln>
                  </pic:spPr>
                </pic:pic>
              </a:graphicData>
            </a:graphic>
          </wp:inline>
        </w:drawing>
      </w:r>
      <w:r>
        <w:rPr>
          <w:sz w:val="24"/>
          <w:szCs w:val="24"/>
          <w:u w:val="single"/>
        </w:rPr>
        <w:t xml:space="preserve">  </w:t>
      </w:r>
      <w:r>
        <w:rPr>
          <w:sz w:val="24"/>
          <w:szCs w:val="24"/>
          <w:u w:val="single"/>
        </w:rPr>
        <w:br/>
      </w:r>
      <w:r w:rsidRPr="00CB76F0">
        <w:rPr>
          <w:sz w:val="24"/>
          <w:szCs w:val="24"/>
        </w:rPr>
        <w:t>Photo supplied by manufacturer Luminance-Pro Ltd.</w:t>
      </w:r>
      <w:r>
        <w:rPr>
          <w:sz w:val="24"/>
          <w:szCs w:val="24"/>
          <w:u w:val="single"/>
        </w:rPr>
        <w:t xml:space="preserve"> </w:t>
      </w:r>
    </w:p>
    <w:p w14:paraId="0BCE3F24" w14:textId="77777777" w:rsidR="00DE6560" w:rsidRDefault="00DE6560" w:rsidP="00DE6560">
      <w:pPr>
        <w:rPr>
          <w:sz w:val="24"/>
          <w:szCs w:val="24"/>
          <w:u w:val="single"/>
        </w:rPr>
      </w:pPr>
    </w:p>
    <w:p w14:paraId="0258ECB9" w14:textId="77777777" w:rsidR="00DE6560" w:rsidRDefault="00DE6560" w:rsidP="00DE6560">
      <w:pPr>
        <w:rPr>
          <w:sz w:val="24"/>
          <w:szCs w:val="24"/>
          <w:u w:val="single"/>
        </w:rPr>
      </w:pPr>
    </w:p>
    <w:p w14:paraId="287E21DE" w14:textId="77777777" w:rsidR="00DE6560" w:rsidRDefault="00DE6560" w:rsidP="00DE6560">
      <w:pPr>
        <w:jc w:val="center"/>
        <w:rPr>
          <w:b/>
          <w:bCs/>
          <w:sz w:val="24"/>
          <w:szCs w:val="24"/>
        </w:rPr>
      </w:pPr>
    </w:p>
    <w:p w14:paraId="09E5FF05" w14:textId="77777777" w:rsidR="00DE6560" w:rsidRDefault="00DE6560" w:rsidP="00DE6560">
      <w:pPr>
        <w:rPr>
          <w:b/>
          <w:bCs/>
          <w:sz w:val="24"/>
          <w:szCs w:val="24"/>
        </w:rPr>
      </w:pPr>
    </w:p>
    <w:p w14:paraId="5775243A" w14:textId="77777777" w:rsidR="00DE6560" w:rsidRDefault="00DE6560" w:rsidP="00DE6560">
      <w:pPr>
        <w:tabs>
          <w:tab w:val="left" w:pos="1860"/>
        </w:tabs>
        <w:rPr>
          <w:b/>
          <w:bCs/>
          <w:sz w:val="24"/>
          <w:szCs w:val="24"/>
        </w:rPr>
      </w:pPr>
      <w:r>
        <w:rPr>
          <w:b/>
          <w:bCs/>
          <w:sz w:val="24"/>
          <w:szCs w:val="24"/>
        </w:rPr>
        <w:tab/>
      </w:r>
    </w:p>
    <w:p w14:paraId="43FBB4DD" w14:textId="77777777" w:rsidR="00DE6560" w:rsidRDefault="00DE6560" w:rsidP="00DE6560">
      <w:pPr>
        <w:rPr>
          <w:b/>
          <w:sz w:val="24"/>
          <w:szCs w:val="24"/>
        </w:rPr>
      </w:pPr>
      <w:r>
        <w:rPr>
          <w:b/>
          <w:sz w:val="24"/>
          <w:szCs w:val="24"/>
        </w:rPr>
        <w:br w:type="page"/>
      </w:r>
    </w:p>
    <w:p w14:paraId="2725B6A6" w14:textId="54DD0D79" w:rsidR="006422F9" w:rsidRPr="001342FA" w:rsidRDefault="004502BD" w:rsidP="00AD2C01">
      <w:pPr>
        <w:rPr>
          <w:sz w:val="24"/>
          <w:szCs w:val="24"/>
          <w:u w:val="single"/>
        </w:rPr>
      </w:pPr>
      <w:r>
        <w:rPr>
          <w:sz w:val="24"/>
          <w:szCs w:val="24"/>
          <w:u w:val="single"/>
        </w:rPr>
        <w:lastRenderedPageBreak/>
        <w:t xml:space="preserve">12 No. </w:t>
      </w:r>
      <w:r w:rsidR="001342FA" w:rsidRPr="001342FA">
        <w:rPr>
          <w:sz w:val="24"/>
          <w:szCs w:val="24"/>
          <w:u w:val="single"/>
        </w:rPr>
        <w:t xml:space="preserve">Used on portable 8m columns with LED floodlights. </w:t>
      </w:r>
    </w:p>
    <w:p w14:paraId="237D0390" w14:textId="7623138B" w:rsidR="00AD2C01" w:rsidRDefault="001342FA" w:rsidP="00AD2C01">
      <w:pPr>
        <w:rPr>
          <w:b/>
          <w:bCs/>
          <w:sz w:val="24"/>
          <w:szCs w:val="24"/>
        </w:rPr>
      </w:pPr>
      <w:r w:rsidRPr="001342FA">
        <w:rPr>
          <w:b/>
          <w:bCs/>
          <w:noProof/>
          <w:sz w:val="24"/>
          <w:szCs w:val="24"/>
        </w:rPr>
        <w:drawing>
          <wp:inline distT="0" distB="0" distL="0" distR="0" wp14:anchorId="3D668A23" wp14:editId="4A04391A">
            <wp:extent cx="5731510" cy="5709285"/>
            <wp:effectExtent l="0" t="0" r="254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5709285"/>
                    </a:xfrm>
                    <a:prstGeom prst="rect">
                      <a:avLst/>
                    </a:prstGeom>
                    <a:noFill/>
                    <a:ln>
                      <a:noFill/>
                    </a:ln>
                  </pic:spPr>
                </pic:pic>
              </a:graphicData>
            </a:graphic>
          </wp:inline>
        </w:drawing>
      </w:r>
      <w:r w:rsidR="00477F4A">
        <w:rPr>
          <w:b/>
          <w:bCs/>
          <w:sz w:val="24"/>
          <w:szCs w:val="24"/>
        </w:rPr>
        <w:t xml:space="preserve"> </w:t>
      </w:r>
    </w:p>
    <w:p w14:paraId="66D3A7ED" w14:textId="2AFCC028" w:rsidR="00A12375" w:rsidRPr="00C40733" w:rsidRDefault="00A12375" w:rsidP="00A12375">
      <w:pPr>
        <w:jc w:val="center"/>
        <w:rPr>
          <w:i/>
          <w:iCs/>
          <w:sz w:val="24"/>
          <w:szCs w:val="24"/>
        </w:rPr>
      </w:pPr>
      <w:r>
        <w:rPr>
          <w:b/>
          <w:bCs/>
          <w:sz w:val="24"/>
          <w:szCs w:val="24"/>
        </w:rPr>
        <w:br/>
      </w:r>
      <w:r w:rsidR="006E7DDB">
        <w:rPr>
          <w:sz w:val="24"/>
          <w:szCs w:val="24"/>
        </w:rPr>
        <w:t xml:space="preserve">2 module, </w:t>
      </w:r>
      <w:r w:rsidR="006E7DDB" w:rsidRPr="006E7DDB">
        <w:rPr>
          <w:sz w:val="24"/>
          <w:szCs w:val="24"/>
        </w:rPr>
        <w:t>500W</w:t>
      </w:r>
      <w:r w:rsidR="004502BD" w:rsidRPr="006E7DDB">
        <w:rPr>
          <w:sz w:val="24"/>
          <w:szCs w:val="24"/>
        </w:rPr>
        <w:t>,</w:t>
      </w:r>
      <w:r w:rsidR="006E7DDB">
        <w:rPr>
          <w:sz w:val="24"/>
          <w:szCs w:val="24"/>
        </w:rPr>
        <w:t xml:space="preserve"> 58,000 lumens,</w:t>
      </w:r>
      <w:r w:rsidR="004502BD" w:rsidRPr="006E7DDB">
        <w:rPr>
          <w:sz w:val="24"/>
          <w:szCs w:val="24"/>
        </w:rPr>
        <w:t xml:space="preserve"> </w:t>
      </w:r>
      <w:r w:rsidR="005A11F5" w:rsidRPr="006E7DDB">
        <w:rPr>
          <w:sz w:val="24"/>
          <w:szCs w:val="24"/>
        </w:rPr>
        <w:t>30</w:t>
      </w:r>
      <w:r w:rsidR="004502BD" w:rsidRPr="006E7DDB">
        <w:rPr>
          <w:sz w:val="24"/>
          <w:szCs w:val="24"/>
        </w:rPr>
        <w:t>00K</w:t>
      </w:r>
      <w:r w:rsidR="006E7DDB">
        <w:rPr>
          <w:sz w:val="24"/>
          <w:szCs w:val="24"/>
        </w:rPr>
        <w:t xml:space="preserve"> version</w:t>
      </w:r>
      <w:r w:rsidR="00855CD6">
        <w:rPr>
          <w:sz w:val="24"/>
          <w:szCs w:val="24"/>
        </w:rPr>
        <w:t xml:space="preserve"> with 5 degree upward tilt</w:t>
      </w:r>
      <w:r w:rsidR="006E7DDB">
        <w:rPr>
          <w:sz w:val="24"/>
          <w:szCs w:val="24"/>
        </w:rPr>
        <w:t xml:space="preserve"> is used</w:t>
      </w:r>
      <w:r w:rsidR="004502BD" w:rsidRPr="006E7DDB">
        <w:rPr>
          <w:sz w:val="24"/>
          <w:szCs w:val="24"/>
        </w:rPr>
        <w:t xml:space="preserve">. </w:t>
      </w:r>
      <w:r w:rsidR="001342FA" w:rsidRPr="006E7DDB">
        <w:rPr>
          <w:sz w:val="24"/>
          <w:szCs w:val="24"/>
        </w:rPr>
        <w:t xml:space="preserve">Front and side visors are used in calculations but illustration </w:t>
      </w:r>
      <w:r w:rsidR="004502BD" w:rsidRPr="006E7DDB">
        <w:rPr>
          <w:sz w:val="24"/>
          <w:szCs w:val="24"/>
        </w:rPr>
        <w:t>not</w:t>
      </w:r>
      <w:r w:rsidR="001342FA" w:rsidRPr="006E7DDB">
        <w:rPr>
          <w:sz w:val="24"/>
          <w:szCs w:val="24"/>
        </w:rPr>
        <w:t xml:space="preserve"> available.</w:t>
      </w:r>
      <w:r w:rsidR="001342FA" w:rsidRPr="00C40733">
        <w:rPr>
          <w:i/>
          <w:iCs/>
          <w:sz w:val="24"/>
          <w:szCs w:val="24"/>
        </w:rPr>
        <w:t xml:space="preserve"> </w:t>
      </w:r>
    </w:p>
    <w:p w14:paraId="60627381" w14:textId="3BF618D8" w:rsidR="00B3290F" w:rsidRDefault="00B3290F" w:rsidP="00A12375">
      <w:pPr>
        <w:jc w:val="center"/>
        <w:rPr>
          <w:sz w:val="24"/>
          <w:szCs w:val="24"/>
        </w:rPr>
      </w:pPr>
    </w:p>
    <w:p w14:paraId="6199719E" w14:textId="77777777" w:rsidR="001C2F47" w:rsidRDefault="001C2F47">
      <w:pPr>
        <w:rPr>
          <w:sz w:val="24"/>
          <w:szCs w:val="24"/>
          <w:u w:val="single"/>
        </w:rPr>
      </w:pPr>
      <w:r>
        <w:rPr>
          <w:sz w:val="24"/>
          <w:szCs w:val="24"/>
          <w:u w:val="single"/>
        </w:rPr>
        <w:br w:type="page"/>
      </w:r>
    </w:p>
    <w:p w14:paraId="5CA459EC" w14:textId="11B5B2DE" w:rsidR="00B3290F" w:rsidRDefault="004502BD" w:rsidP="00B3290F">
      <w:pPr>
        <w:rPr>
          <w:sz w:val="24"/>
          <w:szCs w:val="24"/>
          <w:u w:val="single"/>
        </w:rPr>
      </w:pPr>
      <w:r>
        <w:rPr>
          <w:sz w:val="24"/>
          <w:szCs w:val="24"/>
          <w:u w:val="single"/>
        </w:rPr>
        <w:lastRenderedPageBreak/>
        <w:t xml:space="preserve">6 No. </w:t>
      </w:r>
      <w:r w:rsidR="00B3290F" w:rsidRPr="001342FA">
        <w:rPr>
          <w:sz w:val="24"/>
          <w:szCs w:val="24"/>
          <w:u w:val="single"/>
        </w:rPr>
        <w:t>Used on portable 8m columns with</w:t>
      </w:r>
      <w:r w:rsidR="00B3290F">
        <w:rPr>
          <w:sz w:val="24"/>
          <w:szCs w:val="24"/>
          <w:u w:val="single"/>
        </w:rPr>
        <w:t xml:space="preserve"> Metal Halide </w:t>
      </w:r>
      <w:r w:rsidR="00B3290F" w:rsidRPr="001342FA">
        <w:rPr>
          <w:sz w:val="24"/>
          <w:szCs w:val="24"/>
          <w:u w:val="single"/>
        </w:rPr>
        <w:t xml:space="preserve">floodlights. </w:t>
      </w:r>
    </w:p>
    <w:p w14:paraId="4B5C03C6" w14:textId="3574E75D" w:rsidR="00B3290F" w:rsidRDefault="003D2809" w:rsidP="00B3290F">
      <w:pPr>
        <w:rPr>
          <w:sz w:val="24"/>
          <w:szCs w:val="24"/>
        </w:rPr>
      </w:pPr>
      <w:r w:rsidRPr="003D2809">
        <w:rPr>
          <w:noProof/>
          <w:sz w:val="24"/>
          <w:szCs w:val="24"/>
        </w:rPr>
        <w:drawing>
          <wp:inline distT="0" distB="0" distL="0" distR="0" wp14:anchorId="4CAD774A" wp14:editId="6914A3A5">
            <wp:extent cx="5731510" cy="177165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1771650"/>
                    </a:xfrm>
                    <a:prstGeom prst="rect">
                      <a:avLst/>
                    </a:prstGeom>
                    <a:noFill/>
                    <a:ln>
                      <a:noFill/>
                    </a:ln>
                  </pic:spPr>
                </pic:pic>
              </a:graphicData>
            </a:graphic>
          </wp:inline>
        </w:drawing>
      </w:r>
      <w:r>
        <w:rPr>
          <w:sz w:val="24"/>
          <w:szCs w:val="24"/>
          <w:u w:val="single"/>
        </w:rPr>
        <w:t xml:space="preserve"> </w:t>
      </w:r>
      <w:r>
        <w:rPr>
          <w:sz w:val="24"/>
          <w:szCs w:val="24"/>
          <w:u w:val="single"/>
        </w:rPr>
        <w:br/>
      </w:r>
      <w:r w:rsidRPr="001C2F47">
        <w:rPr>
          <w:sz w:val="24"/>
          <w:szCs w:val="24"/>
        </w:rPr>
        <w:t>Model used in proposal is</w:t>
      </w:r>
      <w:r w:rsidR="00C56B28" w:rsidRPr="001C2F47">
        <w:rPr>
          <w:sz w:val="24"/>
          <w:szCs w:val="24"/>
        </w:rPr>
        <w:t xml:space="preserve"> Optivision</w:t>
      </w:r>
      <w:r w:rsidRPr="001C2F47">
        <w:rPr>
          <w:sz w:val="24"/>
          <w:szCs w:val="24"/>
        </w:rPr>
        <w:t xml:space="preserve"> 2kW</w:t>
      </w:r>
      <w:r w:rsidR="001C2F47">
        <w:rPr>
          <w:sz w:val="24"/>
          <w:szCs w:val="24"/>
        </w:rPr>
        <w:t>, Medium Beam</w:t>
      </w:r>
      <w:r w:rsidR="00C56B28" w:rsidRPr="001C2F47">
        <w:rPr>
          <w:sz w:val="24"/>
          <w:szCs w:val="24"/>
        </w:rPr>
        <w:t xml:space="preserve"> with</w:t>
      </w:r>
      <w:r w:rsidRPr="001C2F47">
        <w:rPr>
          <w:sz w:val="24"/>
          <w:szCs w:val="24"/>
        </w:rPr>
        <w:t xml:space="preserve"> 4200K</w:t>
      </w:r>
      <w:r w:rsidR="00C56B28" w:rsidRPr="001C2F47">
        <w:rPr>
          <w:sz w:val="24"/>
          <w:szCs w:val="24"/>
        </w:rPr>
        <w:t xml:space="preserve"> Metal Halide lamp</w:t>
      </w:r>
      <w:r w:rsidR="001C2F47">
        <w:rPr>
          <w:sz w:val="24"/>
          <w:szCs w:val="24"/>
        </w:rPr>
        <w:t xml:space="preserve">. </w:t>
      </w:r>
      <w:r w:rsidR="001B27A0">
        <w:rPr>
          <w:sz w:val="24"/>
          <w:szCs w:val="24"/>
        </w:rPr>
        <w:t xml:space="preserve">Floodlight is aimed upwards at 5 degrees. </w:t>
      </w:r>
    </w:p>
    <w:p w14:paraId="44C863C9" w14:textId="56A8FB19" w:rsidR="001C2F47" w:rsidRDefault="001C2F47" w:rsidP="00B3290F">
      <w:pPr>
        <w:rPr>
          <w:sz w:val="24"/>
          <w:szCs w:val="24"/>
        </w:rPr>
      </w:pPr>
    </w:p>
    <w:p w14:paraId="2BB5C932" w14:textId="77777777" w:rsidR="001C2F47" w:rsidRPr="001C2F47" w:rsidRDefault="001C2F47" w:rsidP="00B3290F">
      <w:pPr>
        <w:rPr>
          <w:sz w:val="24"/>
          <w:szCs w:val="24"/>
        </w:rPr>
      </w:pPr>
    </w:p>
    <w:p w14:paraId="6B23EF68" w14:textId="447FD6CE" w:rsidR="00B3290F" w:rsidRDefault="00B3290F" w:rsidP="00A12375">
      <w:pPr>
        <w:jc w:val="center"/>
        <w:rPr>
          <w:b/>
          <w:bCs/>
          <w:sz w:val="24"/>
          <w:szCs w:val="24"/>
        </w:rPr>
      </w:pPr>
    </w:p>
    <w:p w14:paraId="2E80087F" w14:textId="7D9C5F8A" w:rsidR="00485AD4" w:rsidRDefault="001C2F47" w:rsidP="00DE6560">
      <w:pPr>
        <w:rPr>
          <w:b/>
          <w:sz w:val="24"/>
          <w:szCs w:val="24"/>
        </w:rPr>
      </w:pPr>
      <w:r>
        <w:rPr>
          <w:sz w:val="24"/>
          <w:szCs w:val="24"/>
          <w:u w:val="single"/>
        </w:rPr>
        <w:br w:type="page"/>
      </w:r>
    </w:p>
    <w:p w14:paraId="323DD24E" w14:textId="4B69A231" w:rsidR="00BF42C3" w:rsidRPr="00B750C9" w:rsidRDefault="00BF42C3" w:rsidP="00BF42C3">
      <w:pPr>
        <w:rPr>
          <w:b/>
          <w:sz w:val="24"/>
          <w:szCs w:val="24"/>
        </w:rPr>
      </w:pPr>
      <w:r w:rsidRPr="00B750C9">
        <w:rPr>
          <w:b/>
          <w:sz w:val="24"/>
          <w:szCs w:val="24"/>
        </w:rPr>
        <w:lastRenderedPageBreak/>
        <w:t>Glossary of Lighting Terms</w:t>
      </w:r>
    </w:p>
    <w:p w14:paraId="08B9DB5F" w14:textId="77777777" w:rsidR="00BF42C3" w:rsidRPr="00B750C9" w:rsidRDefault="00BF42C3" w:rsidP="00BF42C3">
      <w:pPr>
        <w:rPr>
          <w:sz w:val="24"/>
          <w:szCs w:val="24"/>
        </w:rPr>
      </w:pPr>
      <w:r w:rsidRPr="00B750C9">
        <w:rPr>
          <w:sz w:val="24"/>
          <w:szCs w:val="24"/>
          <w:u w:val="single"/>
        </w:rPr>
        <w:t>Illuminance</w:t>
      </w:r>
      <w:r w:rsidRPr="00B750C9">
        <w:rPr>
          <w:sz w:val="24"/>
          <w:szCs w:val="24"/>
        </w:rPr>
        <w:t xml:space="preserve">: this is the SI term for what is normally referred to as Illumination level. It is measured in lux. It refers to the light falling on a surface. Normally this is a horizontal plane such as the ground or desktop. It can also refer to vertical surfaces such as windows and building facades. Illuminance is measured in lux. </w:t>
      </w:r>
    </w:p>
    <w:p w14:paraId="5D21879A" w14:textId="7C8CF286" w:rsidR="00BF42C3" w:rsidRPr="00B750C9" w:rsidRDefault="00BF42C3" w:rsidP="00BF42C3">
      <w:pPr>
        <w:rPr>
          <w:sz w:val="24"/>
          <w:szCs w:val="24"/>
        </w:rPr>
      </w:pPr>
      <w:r w:rsidRPr="00B750C9">
        <w:rPr>
          <w:sz w:val="24"/>
          <w:szCs w:val="24"/>
          <w:u w:val="single"/>
        </w:rPr>
        <w:t>Lumen</w:t>
      </w:r>
      <w:r w:rsidRPr="00B750C9">
        <w:rPr>
          <w:sz w:val="24"/>
          <w:szCs w:val="24"/>
        </w:rPr>
        <w:t xml:space="preserve">: is the SI term for luminous flux or quantity of light. A typical 60w tungsten filament lamp emits 700 lumens; a 1.5m fluorescent lamp emits around 5,500 lm. </w:t>
      </w:r>
    </w:p>
    <w:p w14:paraId="6A5C12B5" w14:textId="77777777" w:rsidR="00BF42C3" w:rsidRPr="00B750C9" w:rsidRDefault="00BF42C3" w:rsidP="00BF42C3">
      <w:pPr>
        <w:rPr>
          <w:sz w:val="24"/>
          <w:szCs w:val="24"/>
        </w:rPr>
      </w:pPr>
      <w:r w:rsidRPr="00B750C9">
        <w:rPr>
          <w:sz w:val="24"/>
          <w:szCs w:val="24"/>
          <w:u w:val="single"/>
        </w:rPr>
        <w:t>Lux</w:t>
      </w:r>
      <w:r w:rsidRPr="00B750C9">
        <w:rPr>
          <w:sz w:val="24"/>
          <w:szCs w:val="24"/>
        </w:rPr>
        <w:t>: is defined as an illuminance of 1 lumen/m</w:t>
      </w:r>
      <w:r w:rsidRPr="00B750C9">
        <w:rPr>
          <w:sz w:val="24"/>
          <w:szCs w:val="24"/>
          <w:vertAlign w:val="superscript"/>
        </w:rPr>
        <w:t>2</w:t>
      </w:r>
      <w:r w:rsidRPr="00B750C9">
        <w:rPr>
          <w:sz w:val="24"/>
          <w:szCs w:val="24"/>
        </w:rPr>
        <w:t>. A typical tennis court would measure 300 -500 lux, a major traffic route 2</w:t>
      </w:r>
      <w:r>
        <w:rPr>
          <w:sz w:val="24"/>
          <w:szCs w:val="24"/>
        </w:rPr>
        <w:t>0 – 30 lux, a residential road 3</w:t>
      </w:r>
      <w:r w:rsidRPr="00B750C9">
        <w:rPr>
          <w:sz w:val="24"/>
          <w:szCs w:val="24"/>
        </w:rPr>
        <w:t xml:space="preserve"> – 10 lux. Note that lux is normally taken to be the horizontal value but the vertical value is often relevant. E.g. vertical illuminance is important in recognising faces</w:t>
      </w:r>
      <w:r>
        <w:rPr>
          <w:sz w:val="24"/>
          <w:szCs w:val="24"/>
        </w:rPr>
        <w:t xml:space="preserve"> or light intrusion on windows</w:t>
      </w:r>
      <w:r w:rsidRPr="00B750C9">
        <w:rPr>
          <w:sz w:val="24"/>
          <w:szCs w:val="24"/>
        </w:rPr>
        <w:t xml:space="preserve">. </w:t>
      </w:r>
    </w:p>
    <w:p w14:paraId="69469BF1" w14:textId="52ED338E" w:rsidR="00BF42C3" w:rsidRPr="00B750C9" w:rsidRDefault="00BF42C3" w:rsidP="00BF42C3">
      <w:pPr>
        <w:rPr>
          <w:sz w:val="24"/>
          <w:szCs w:val="24"/>
        </w:rPr>
      </w:pPr>
      <w:r w:rsidRPr="00B750C9">
        <w:rPr>
          <w:sz w:val="24"/>
          <w:szCs w:val="24"/>
          <w:u w:val="single"/>
        </w:rPr>
        <w:t>Luminance</w:t>
      </w:r>
      <w:r w:rsidRPr="00B750C9">
        <w:rPr>
          <w:sz w:val="24"/>
          <w:szCs w:val="24"/>
        </w:rPr>
        <w:t xml:space="preserve">: is a measure of objective brightness and is a function of how much light is reflected off a surface. There are many factors involved but the major one is the reflectance of the surface. For a given level of illuminance, dark surfaces have lower luminance than light coloured surfaces. Its importance is that </w:t>
      </w:r>
      <w:r w:rsidR="00AD2C01">
        <w:rPr>
          <w:sz w:val="24"/>
          <w:szCs w:val="24"/>
        </w:rPr>
        <w:t>luminance</w:t>
      </w:r>
      <w:r w:rsidRPr="00B750C9">
        <w:rPr>
          <w:sz w:val="24"/>
          <w:szCs w:val="24"/>
        </w:rPr>
        <w:t xml:space="preserve"> is the metric used for classifying traffic routes</w:t>
      </w:r>
      <w:r>
        <w:rPr>
          <w:sz w:val="24"/>
          <w:szCs w:val="24"/>
        </w:rPr>
        <w:t xml:space="preserve">, signs and advertising hoardings.  </w:t>
      </w:r>
    </w:p>
    <w:p w14:paraId="54D965DC" w14:textId="77777777" w:rsidR="00BF42C3" w:rsidRPr="00B750C9" w:rsidRDefault="00BF42C3" w:rsidP="00BF42C3">
      <w:pPr>
        <w:rPr>
          <w:sz w:val="24"/>
          <w:szCs w:val="24"/>
        </w:rPr>
      </w:pPr>
      <w:r w:rsidRPr="00B750C9">
        <w:rPr>
          <w:sz w:val="24"/>
          <w:szCs w:val="24"/>
          <w:u w:val="single"/>
        </w:rPr>
        <w:t>Luminaire</w:t>
      </w:r>
      <w:r w:rsidRPr="00B750C9">
        <w:rPr>
          <w:sz w:val="24"/>
          <w:szCs w:val="24"/>
        </w:rPr>
        <w:t xml:space="preserve">: is the term for what is usually referred to as a light fitting. A fixture or lantern are other commonly used terms. These terms are used to distinguish them from the light source or lamp. </w:t>
      </w:r>
    </w:p>
    <w:p w14:paraId="332585AF" w14:textId="77777777" w:rsidR="00BF42C3" w:rsidRDefault="00BF42C3" w:rsidP="00BF42C3">
      <w:pPr>
        <w:rPr>
          <w:sz w:val="24"/>
          <w:szCs w:val="24"/>
        </w:rPr>
      </w:pPr>
    </w:p>
    <w:p w14:paraId="41865F78" w14:textId="77777777" w:rsidR="00BF42C3" w:rsidRDefault="00BF42C3" w:rsidP="00BF42C3">
      <w:pPr>
        <w:rPr>
          <w:sz w:val="24"/>
          <w:szCs w:val="24"/>
        </w:rPr>
      </w:pPr>
    </w:p>
    <w:p w14:paraId="735F8352" w14:textId="77777777" w:rsidR="00BF42C3" w:rsidRDefault="00BF42C3"/>
    <w:sectPr w:rsidR="00BF42C3" w:rsidSect="0038260D">
      <w:footerReference w:type="default" r:id="rId17"/>
      <w:pgSz w:w="11906" w:h="16838"/>
      <w:pgMar w:top="709" w:right="1440" w:bottom="709"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0B4B0E" w14:textId="77777777" w:rsidR="001F7192" w:rsidRDefault="001F7192" w:rsidP="0038260D">
      <w:pPr>
        <w:spacing w:after="0" w:line="240" w:lineRule="auto"/>
      </w:pPr>
      <w:r>
        <w:separator/>
      </w:r>
    </w:p>
  </w:endnote>
  <w:endnote w:type="continuationSeparator" w:id="0">
    <w:p w14:paraId="3D3B79AE" w14:textId="77777777" w:rsidR="001F7192" w:rsidRDefault="001F7192" w:rsidP="003826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652951"/>
      <w:docPartObj>
        <w:docPartGallery w:val="Page Numbers (Bottom of Page)"/>
        <w:docPartUnique/>
      </w:docPartObj>
    </w:sdtPr>
    <w:sdtEndPr/>
    <w:sdtContent>
      <w:p w14:paraId="597CDA3F" w14:textId="77777777" w:rsidR="00806DAE" w:rsidRDefault="00750751">
        <w:pPr>
          <w:pStyle w:val="Footer"/>
          <w:jc w:val="right"/>
        </w:pPr>
        <w:r>
          <w:fldChar w:fldCharType="begin"/>
        </w:r>
        <w:r>
          <w:instrText xml:space="preserve"> PAGE   \* MERGEFORMAT </w:instrText>
        </w:r>
        <w:r>
          <w:fldChar w:fldCharType="separate"/>
        </w:r>
        <w:r w:rsidR="003C6C3C">
          <w:rPr>
            <w:noProof/>
          </w:rPr>
          <w:t>4</w:t>
        </w:r>
        <w:r>
          <w:rPr>
            <w:noProof/>
          </w:rPr>
          <w:fldChar w:fldCharType="end"/>
        </w:r>
      </w:p>
    </w:sdtContent>
  </w:sdt>
  <w:p w14:paraId="25CD821F" w14:textId="635F7BEE" w:rsidR="00806DAE" w:rsidRDefault="00806DAE">
    <w:pPr>
      <w:pStyle w:val="Footer"/>
    </w:pPr>
    <w:r>
      <w:t xml:space="preserve">Alan Tulla Lighting </w:t>
    </w:r>
    <w:r w:rsidR="00860362">
      <w:t>6</w:t>
    </w:r>
    <w:r w:rsidR="0065170A">
      <w:t xml:space="preserve"> May</w:t>
    </w:r>
    <w:r w:rsidR="0043161D">
      <w:t xml:space="preserve"> 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7970B1" w14:textId="77777777" w:rsidR="001F7192" w:rsidRDefault="001F7192" w:rsidP="0038260D">
      <w:pPr>
        <w:spacing w:after="0" w:line="240" w:lineRule="auto"/>
      </w:pPr>
      <w:r>
        <w:separator/>
      </w:r>
    </w:p>
  </w:footnote>
  <w:footnote w:type="continuationSeparator" w:id="0">
    <w:p w14:paraId="35D19BF6" w14:textId="77777777" w:rsidR="001F7192" w:rsidRDefault="001F7192" w:rsidP="0038260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E56FE5"/>
    <w:multiLevelType w:val="hybridMultilevel"/>
    <w:tmpl w:val="0C66FE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2761DAB"/>
    <w:multiLevelType w:val="hybridMultilevel"/>
    <w:tmpl w:val="DB12C9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452842E3"/>
    <w:multiLevelType w:val="hybridMultilevel"/>
    <w:tmpl w:val="8C587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98606575">
    <w:abstractNumId w:val="0"/>
  </w:num>
  <w:num w:numId="2" w16cid:durableId="361832887">
    <w:abstractNumId w:val="1"/>
  </w:num>
  <w:num w:numId="3" w16cid:durableId="154017065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ttachedTemplate r:id="rId1"/>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5462"/>
    <w:rsid w:val="000020AE"/>
    <w:rsid w:val="0000269A"/>
    <w:rsid w:val="00005D57"/>
    <w:rsid w:val="000114DF"/>
    <w:rsid w:val="000123B3"/>
    <w:rsid w:val="0001332D"/>
    <w:rsid w:val="00021313"/>
    <w:rsid w:val="000216BC"/>
    <w:rsid w:val="000221DD"/>
    <w:rsid w:val="00022DC9"/>
    <w:rsid w:val="0002503D"/>
    <w:rsid w:val="000254D5"/>
    <w:rsid w:val="00032122"/>
    <w:rsid w:val="00032136"/>
    <w:rsid w:val="0003216C"/>
    <w:rsid w:val="0003229B"/>
    <w:rsid w:val="000341BC"/>
    <w:rsid w:val="00037DA8"/>
    <w:rsid w:val="000400D5"/>
    <w:rsid w:val="000401EC"/>
    <w:rsid w:val="00041A84"/>
    <w:rsid w:val="000440A3"/>
    <w:rsid w:val="00044990"/>
    <w:rsid w:val="00044E77"/>
    <w:rsid w:val="00053469"/>
    <w:rsid w:val="00053482"/>
    <w:rsid w:val="0005529C"/>
    <w:rsid w:val="00061C41"/>
    <w:rsid w:val="00062D44"/>
    <w:rsid w:val="0006340A"/>
    <w:rsid w:val="00066E48"/>
    <w:rsid w:val="00071B9F"/>
    <w:rsid w:val="00071C13"/>
    <w:rsid w:val="000726E7"/>
    <w:rsid w:val="0007343F"/>
    <w:rsid w:val="000737AB"/>
    <w:rsid w:val="00080705"/>
    <w:rsid w:val="00083FBC"/>
    <w:rsid w:val="00091D5F"/>
    <w:rsid w:val="00092BB9"/>
    <w:rsid w:val="000A0DA2"/>
    <w:rsid w:val="000A594C"/>
    <w:rsid w:val="000A6B11"/>
    <w:rsid w:val="000A6EEA"/>
    <w:rsid w:val="000A74D1"/>
    <w:rsid w:val="000B09CA"/>
    <w:rsid w:val="000B6C21"/>
    <w:rsid w:val="000D3B68"/>
    <w:rsid w:val="000D4D92"/>
    <w:rsid w:val="000E1DF4"/>
    <w:rsid w:val="000E32F5"/>
    <w:rsid w:val="000F07B2"/>
    <w:rsid w:val="000F1210"/>
    <w:rsid w:val="001018D9"/>
    <w:rsid w:val="001054FD"/>
    <w:rsid w:val="00107352"/>
    <w:rsid w:val="00112065"/>
    <w:rsid w:val="00112692"/>
    <w:rsid w:val="00116395"/>
    <w:rsid w:val="00116CAA"/>
    <w:rsid w:val="0011707E"/>
    <w:rsid w:val="00122F5D"/>
    <w:rsid w:val="001342FA"/>
    <w:rsid w:val="00135C14"/>
    <w:rsid w:val="001369B7"/>
    <w:rsid w:val="00143871"/>
    <w:rsid w:val="00145149"/>
    <w:rsid w:val="00145D4F"/>
    <w:rsid w:val="0014603F"/>
    <w:rsid w:val="00151196"/>
    <w:rsid w:val="00153375"/>
    <w:rsid w:val="0015338F"/>
    <w:rsid w:val="0015542A"/>
    <w:rsid w:val="0016006B"/>
    <w:rsid w:val="00165148"/>
    <w:rsid w:val="001676F0"/>
    <w:rsid w:val="00176AF6"/>
    <w:rsid w:val="00177EB5"/>
    <w:rsid w:val="001804C0"/>
    <w:rsid w:val="001814C2"/>
    <w:rsid w:val="00183358"/>
    <w:rsid w:val="00186B76"/>
    <w:rsid w:val="00193728"/>
    <w:rsid w:val="00197361"/>
    <w:rsid w:val="00197DF2"/>
    <w:rsid w:val="001A381D"/>
    <w:rsid w:val="001A4242"/>
    <w:rsid w:val="001B1D45"/>
    <w:rsid w:val="001B1E99"/>
    <w:rsid w:val="001B20BE"/>
    <w:rsid w:val="001B2333"/>
    <w:rsid w:val="001B27A0"/>
    <w:rsid w:val="001B36B2"/>
    <w:rsid w:val="001B4694"/>
    <w:rsid w:val="001B53A6"/>
    <w:rsid w:val="001B7F14"/>
    <w:rsid w:val="001C0F13"/>
    <w:rsid w:val="001C271E"/>
    <w:rsid w:val="001C29FD"/>
    <w:rsid w:val="001C2DB6"/>
    <w:rsid w:val="001C2F47"/>
    <w:rsid w:val="001C344C"/>
    <w:rsid w:val="001C3EA0"/>
    <w:rsid w:val="001D01A4"/>
    <w:rsid w:val="001D62E1"/>
    <w:rsid w:val="001F1562"/>
    <w:rsid w:val="001F19DD"/>
    <w:rsid w:val="001F1B23"/>
    <w:rsid w:val="001F4546"/>
    <w:rsid w:val="001F7192"/>
    <w:rsid w:val="001F795A"/>
    <w:rsid w:val="00203DE5"/>
    <w:rsid w:val="0020524F"/>
    <w:rsid w:val="002101BD"/>
    <w:rsid w:val="002106BE"/>
    <w:rsid w:val="0021489E"/>
    <w:rsid w:val="00214F0B"/>
    <w:rsid w:val="00216ADF"/>
    <w:rsid w:val="002171D3"/>
    <w:rsid w:val="002177CD"/>
    <w:rsid w:val="002324AE"/>
    <w:rsid w:val="002354A5"/>
    <w:rsid w:val="00236E90"/>
    <w:rsid w:val="002378E1"/>
    <w:rsid w:val="00237E00"/>
    <w:rsid w:val="00240492"/>
    <w:rsid w:val="0024216B"/>
    <w:rsid w:val="002467AF"/>
    <w:rsid w:val="00252FA3"/>
    <w:rsid w:val="00257FA2"/>
    <w:rsid w:val="002608D7"/>
    <w:rsid w:val="00262B0C"/>
    <w:rsid w:val="00263DED"/>
    <w:rsid w:val="002664B1"/>
    <w:rsid w:val="00266819"/>
    <w:rsid w:val="002756FA"/>
    <w:rsid w:val="00286483"/>
    <w:rsid w:val="00286681"/>
    <w:rsid w:val="002952DA"/>
    <w:rsid w:val="00296028"/>
    <w:rsid w:val="002A1019"/>
    <w:rsid w:val="002A3322"/>
    <w:rsid w:val="002B4EF7"/>
    <w:rsid w:val="002C168C"/>
    <w:rsid w:val="002C251A"/>
    <w:rsid w:val="002C330D"/>
    <w:rsid w:val="002C6A6E"/>
    <w:rsid w:val="002C74AC"/>
    <w:rsid w:val="002D4910"/>
    <w:rsid w:val="002E1B2D"/>
    <w:rsid w:val="002E1DBA"/>
    <w:rsid w:val="002E3D3C"/>
    <w:rsid w:val="002E426A"/>
    <w:rsid w:val="00300B13"/>
    <w:rsid w:val="00301E65"/>
    <w:rsid w:val="00305679"/>
    <w:rsid w:val="00306206"/>
    <w:rsid w:val="00310931"/>
    <w:rsid w:val="003133C6"/>
    <w:rsid w:val="00313C01"/>
    <w:rsid w:val="00317190"/>
    <w:rsid w:val="0032090D"/>
    <w:rsid w:val="00320B0D"/>
    <w:rsid w:val="00326B67"/>
    <w:rsid w:val="00331E92"/>
    <w:rsid w:val="0033642B"/>
    <w:rsid w:val="0034024E"/>
    <w:rsid w:val="00341477"/>
    <w:rsid w:val="00342C66"/>
    <w:rsid w:val="003443B9"/>
    <w:rsid w:val="003508C1"/>
    <w:rsid w:val="003514E4"/>
    <w:rsid w:val="00352AE5"/>
    <w:rsid w:val="00353AC9"/>
    <w:rsid w:val="00354173"/>
    <w:rsid w:val="003601EA"/>
    <w:rsid w:val="003629FF"/>
    <w:rsid w:val="0036347D"/>
    <w:rsid w:val="0036578D"/>
    <w:rsid w:val="003659CE"/>
    <w:rsid w:val="0036619B"/>
    <w:rsid w:val="00367FAF"/>
    <w:rsid w:val="00370817"/>
    <w:rsid w:val="00373F50"/>
    <w:rsid w:val="003750C3"/>
    <w:rsid w:val="003774FC"/>
    <w:rsid w:val="00380AC0"/>
    <w:rsid w:val="003817F6"/>
    <w:rsid w:val="0038260D"/>
    <w:rsid w:val="00382F5D"/>
    <w:rsid w:val="00383F15"/>
    <w:rsid w:val="003840B0"/>
    <w:rsid w:val="00385ADC"/>
    <w:rsid w:val="00385B70"/>
    <w:rsid w:val="00387237"/>
    <w:rsid w:val="00394663"/>
    <w:rsid w:val="00397F2A"/>
    <w:rsid w:val="003B457F"/>
    <w:rsid w:val="003B4FCB"/>
    <w:rsid w:val="003B56FB"/>
    <w:rsid w:val="003B7568"/>
    <w:rsid w:val="003C136C"/>
    <w:rsid w:val="003C6C3C"/>
    <w:rsid w:val="003D0CBF"/>
    <w:rsid w:val="003D2792"/>
    <w:rsid w:val="003D2809"/>
    <w:rsid w:val="003E3C8A"/>
    <w:rsid w:val="003F09B9"/>
    <w:rsid w:val="003F2101"/>
    <w:rsid w:val="003F3C8F"/>
    <w:rsid w:val="003F4A5A"/>
    <w:rsid w:val="003F5A36"/>
    <w:rsid w:val="0040003B"/>
    <w:rsid w:val="00403532"/>
    <w:rsid w:val="0040463F"/>
    <w:rsid w:val="004066D8"/>
    <w:rsid w:val="00406C89"/>
    <w:rsid w:val="0041126C"/>
    <w:rsid w:val="00411499"/>
    <w:rsid w:val="004152D5"/>
    <w:rsid w:val="00416EC0"/>
    <w:rsid w:val="00426DC0"/>
    <w:rsid w:val="00430AEA"/>
    <w:rsid w:val="0043161D"/>
    <w:rsid w:val="004364F2"/>
    <w:rsid w:val="0044021B"/>
    <w:rsid w:val="0044076B"/>
    <w:rsid w:val="00440C96"/>
    <w:rsid w:val="00441176"/>
    <w:rsid w:val="00442A0E"/>
    <w:rsid w:val="00444818"/>
    <w:rsid w:val="004451F3"/>
    <w:rsid w:val="00445898"/>
    <w:rsid w:val="004502BD"/>
    <w:rsid w:val="00450B6D"/>
    <w:rsid w:val="004513B5"/>
    <w:rsid w:val="0045589A"/>
    <w:rsid w:val="00456E7E"/>
    <w:rsid w:val="004625BF"/>
    <w:rsid w:val="004631C5"/>
    <w:rsid w:val="00463745"/>
    <w:rsid w:val="00477E38"/>
    <w:rsid w:val="00477F4A"/>
    <w:rsid w:val="004845C5"/>
    <w:rsid w:val="00485AD4"/>
    <w:rsid w:val="0048708B"/>
    <w:rsid w:val="004908F5"/>
    <w:rsid w:val="00495F77"/>
    <w:rsid w:val="004A138A"/>
    <w:rsid w:val="004A150D"/>
    <w:rsid w:val="004A2322"/>
    <w:rsid w:val="004A5171"/>
    <w:rsid w:val="004A5174"/>
    <w:rsid w:val="004B27DB"/>
    <w:rsid w:val="004B51D7"/>
    <w:rsid w:val="004B7746"/>
    <w:rsid w:val="004B7913"/>
    <w:rsid w:val="004C1A11"/>
    <w:rsid w:val="004C7260"/>
    <w:rsid w:val="004D119E"/>
    <w:rsid w:val="004D3A1B"/>
    <w:rsid w:val="004E4B24"/>
    <w:rsid w:val="004F37E7"/>
    <w:rsid w:val="004F4587"/>
    <w:rsid w:val="004F62E5"/>
    <w:rsid w:val="004F6EBF"/>
    <w:rsid w:val="00500C01"/>
    <w:rsid w:val="00502DDF"/>
    <w:rsid w:val="0050427E"/>
    <w:rsid w:val="00505560"/>
    <w:rsid w:val="005112AB"/>
    <w:rsid w:val="00511382"/>
    <w:rsid w:val="00514426"/>
    <w:rsid w:val="0051679A"/>
    <w:rsid w:val="00520568"/>
    <w:rsid w:val="0052423A"/>
    <w:rsid w:val="0052447E"/>
    <w:rsid w:val="00526559"/>
    <w:rsid w:val="0053021C"/>
    <w:rsid w:val="00536035"/>
    <w:rsid w:val="005419D9"/>
    <w:rsid w:val="00542C51"/>
    <w:rsid w:val="00546C0C"/>
    <w:rsid w:val="005470A2"/>
    <w:rsid w:val="00551654"/>
    <w:rsid w:val="00551FDB"/>
    <w:rsid w:val="0055410D"/>
    <w:rsid w:val="0055492E"/>
    <w:rsid w:val="005565B9"/>
    <w:rsid w:val="00561EAF"/>
    <w:rsid w:val="00565303"/>
    <w:rsid w:val="0056736C"/>
    <w:rsid w:val="005734C2"/>
    <w:rsid w:val="00574903"/>
    <w:rsid w:val="005760E4"/>
    <w:rsid w:val="005765FD"/>
    <w:rsid w:val="005819E8"/>
    <w:rsid w:val="00584818"/>
    <w:rsid w:val="00584C19"/>
    <w:rsid w:val="00587365"/>
    <w:rsid w:val="0059092E"/>
    <w:rsid w:val="00595F4C"/>
    <w:rsid w:val="005972D7"/>
    <w:rsid w:val="005A11F5"/>
    <w:rsid w:val="005A1537"/>
    <w:rsid w:val="005A7DD7"/>
    <w:rsid w:val="005B1D92"/>
    <w:rsid w:val="005B309E"/>
    <w:rsid w:val="005C27DA"/>
    <w:rsid w:val="005C6ED8"/>
    <w:rsid w:val="005D0D67"/>
    <w:rsid w:val="005D16BC"/>
    <w:rsid w:val="005D184C"/>
    <w:rsid w:val="005D2876"/>
    <w:rsid w:val="005D28C7"/>
    <w:rsid w:val="005D46B3"/>
    <w:rsid w:val="005D4C08"/>
    <w:rsid w:val="005D5763"/>
    <w:rsid w:val="005F6AA5"/>
    <w:rsid w:val="005F6EFF"/>
    <w:rsid w:val="00606393"/>
    <w:rsid w:val="00611522"/>
    <w:rsid w:val="00620658"/>
    <w:rsid w:val="00621BF6"/>
    <w:rsid w:val="006253D8"/>
    <w:rsid w:val="0062666B"/>
    <w:rsid w:val="00626F27"/>
    <w:rsid w:val="00634CF6"/>
    <w:rsid w:val="0063566D"/>
    <w:rsid w:val="00635827"/>
    <w:rsid w:val="006405B2"/>
    <w:rsid w:val="006422F9"/>
    <w:rsid w:val="00643E35"/>
    <w:rsid w:val="00646984"/>
    <w:rsid w:val="00646D03"/>
    <w:rsid w:val="0065145D"/>
    <w:rsid w:val="0065170A"/>
    <w:rsid w:val="00652BD4"/>
    <w:rsid w:val="00656690"/>
    <w:rsid w:val="00657E3D"/>
    <w:rsid w:val="00661174"/>
    <w:rsid w:val="00661E0D"/>
    <w:rsid w:val="006632E8"/>
    <w:rsid w:val="00667414"/>
    <w:rsid w:val="00667748"/>
    <w:rsid w:val="00671FF0"/>
    <w:rsid w:val="00672412"/>
    <w:rsid w:val="00673977"/>
    <w:rsid w:val="00673DB2"/>
    <w:rsid w:val="00674CBE"/>
    <w:rsid w:val="00676568"/>
    <w:rsid w:val="00676691"/>
    <w:rsid w:val="006767D2"/>
    <w:rsid w:val="00682138"/>
    <w:rsid w:val="00683ED2"/>
    <w:rsid w:val="00685A02"/>
    <w:rsid w:val="00694A3A"/>
    <w:rsid w:val="00695E74"/>
    <w:rsid w:val="006A2F32"/>
    <w:rsid w:val="006A3F55"/>
    <w:rsid w:val="006A58A0"/>
    <w:rsid w:val="006A5C0F"/>
    <w:rsid w:val="006A7CE0"/>
    <w:rsid w:val="006B1C56"/>
    <w:rsid w:val="006B25DD"/>
    <w:rsid w:val="006B291A"/>
    <w:rsid w:val="006B2D7E"/>
    <w:rsid w:val="006B67DE"/>
    <w:rsid w:val="006B7039"/>
    <w:rsid w:val="006B7C46"/>
    <w:rsid w:val="006C0F55"/>
    <w:rsid w:val="006C2B3C"/>
    <w:rsid w:val="006C75D6"/>
    <w:rsid w:val="006D011F"/>
    <w:rsid w:val="006D24DA"/>
    <w:rsid w:val="006D253C"/>
    <w:rsid w:val="006D2EAE"/>
    <w:rsid w:val="006E7504"/>
    <w:rsid w:val="006E7DDB"/>
    <w:rsid w:val="006F2DD1"/>
    <w:rsid w:val="006F3038"/>
    <w:rsid w:val="006F459B"/>
    <w:rsid w:val="006F4DC2"/>
    <w:rsid w:val="006F7B19"/>
    <w:rsid w:val="00703DDD"/>
    <w:rsid w:val="00706021"/>
    <w:rsid w:val="00710068"/>
    <w:rsid w:val="00723D39"/>
    <w:rsid w:val="00725338"/>
    <w:rsid w:val="00725AC3"/>
    <w:rsid w:val="007262B7"/>
    <w:rsid w:val="007304D3"/>
    <w:rsid w:val="0073057C"/>
    <w:rsid w:val="00730E81"/>
    <w:rsid w:val="00731B2E"/>
    <w:rsid w:val="00732910"/>
    <w:rsid w:val="0073481C"/>
    <w:rsid w:val="007349FB"/>
    <w:rsid w:val="00743329"/>
    <w:rsid w:val="00745356"/>
    <w:rsid w:val="00746869"/>
    <w:rsid w:val="00747B0E"/>
    <w:rsid w:val="00750751"/>
    <w:rsid w:val="00751916"/>
    <w:rsid w:val="00751E2E"/>
    <w:rsid w:val="007520E2"/>
    <w:rsid w:val="00753E46"/>
    <w:rsid w:val="007559B2"/>
    <w:rsid w:val="00755EA4"/>
    <w:rsid w:val="00757F76"/>
    <w:rsid w:val="007611D5"/>
    <w:rsid w:val="0076417B"/>
    <w:rsid w:val="007641EC"/>
    <w:rsid w:val="00767217"/>
    <w:rsid w:val="00772809"/>
    <w:rsid w:val="0077471A"/>
    <w:rsid w:val="00774829"/>
    <w:rsid w:val="00775036"/>
    <w:rsid w:val="00777875"/>
    <w:rsid w:val="00781028"/>
    <w:rsid w:val="00783A0A"/>
    <w:rsid w:val="00786716"/>
    <w:rsid w:val="00787A14"/>
    <w:rsid w:val="00790D54"/>
    <w:rsid w:val="00792230"/>
    <w:rsid w:val="00793DDD"/>
    <w:rsid w:val="0079595A"/>
    <w:rsid w:val="007961D7"/>
    <w:rsid w:val="007A0DEA"/>
    <w:rsid w:val="007A15F3"/>
    <w:rsid w:val="007A4578"/>
    <w:rsid w:val="007A5491"/>
    <w:rsid w:val="007A591B"/>
    <w:rsid w:val="007A7ED5"/>
    <w:rsid w:val="007B543D"/>
    <w:rsid w:val="007C05B3"/>
    <w:rsid w:val="007C0D18"/>
    <w:rsid w:val="007C4409"/>
    <w:rsid w:val="007C4713"/>
    <w:rsid w:val="007C4B86"/>
    <w:rsid w:val="007C566D"/>
    <w:rsid w:val="007C7E02"/>
    <w:rsid w:val="007D0900"/>
    <w:rsid w:val="007D3229"/>
    <w:rsid w:val="007D5655"/>
    <w:rsid w:val="007D6B7F"/>
    <w:rsid w:val="007E4BC9"/>
    <w:rsid w:val="007E7022"/>
    <w:rsid w:val="007F2E32"/>
    <w:rsid w:val="007F3BA7"/>
    <w:rsid w:val="007F45DC"/>
    <w:rsid w:val="007F5552"/>
    <w:rsid w:val="00804501"/>
    <w:rsid w:val="00804538"/>
    <w:rsid w:val="00804889"/>
    <w:rsid w:val="00806DAE"/>
    <w:rsid w:val="00807B14"/>
    <w:rsid w:val="00807EF8"/>
    <w:rsid w:val="00812E2F"/>
    <w:rsid w:val="008144C2"/>
    <w:rsid w:val="00823580"/>
    <w:rsid w:val="0082504D"/>
    <w:rsid w:val="00830250"/>
    <w:rsid w:val="0083228A"/>
    <w:rsid w:val="008322BB"/>
    <w:rsid w:val="00832C98"/>
    <w:rsid w:val="00832D50"/>
    <w:rsid w:val="00834B47"/>
    <w:rsid w:val="00834D27"/>
    <w:rsid w:val="0083687C"/>
    <w:rsid w:val="00837567"/>
    <w:rsid w:val="00840B59"/>
    <w:rsid w:val="00841247"/>
    <w:rsid w:val="00843411"/>
    <w:rsid w:val="00844558"/>
    <w:rsid w:val="008559FB"/>
    <w:rsid w:val="00855CD6"/>
    <w:rsid w:val="00860362"/>
    <w:rsid w:val="00863EB1"/>
    <w:rsid w:val="00864D89"/>
    <w:rsid w:val="00865995"/>
    <w:rsid w:val="0087690E"/>
    <w:rsid w:val="00883A63"/>
    <w:rsid w:val="00883F56"/>
    <w:rsid w:val="0088594F"/>
    <w:rsid w:val="0089137E"/>
    <w:rsid w:val="00892215"/>
    <w:rsid w:val="0089251B"/>
    <w:rsid w:val="00897CD9"/>
    <w:rsid w:val="008A1B1D"/>
    <w:rsid w:val="008A36B9"/>
    <w:rsid w:val="008A3E1B"/>
    <w:rsid w:val="008A3E37"/>
    <w:rsid w:val="008A5792"/>
    <w:rsid w:val="008A6445"/>
    <w:rsid w:val="008B35F5"/>
    <w:rsid w:val="008B56A7"/>
    <w:rsid w:val="008B5E27"/>
    <w:rsid w:val="008C03FF"/>
    <w:rsid w:val="008C165A"/>
    <w:rsid w:val="008C3F54"/>
    <w:rsid w:val="008C5008"/>
    <w:rsid w:val="008C5346"/>
    <w:rsid w:val="008D02F5"/>
    <w:rsid w:val="008D0744"/>
    <w:rsid w:val="008D4406"/>
    <w:rsid w:val="008D7DAA"/>
    <w:rsid w:val="008E04DC"/>
    <w:rsid w:val="008E39CA"/>
    <w:rsid w:val="008E7BBE"/>
    <w:rsid w:val="008E7C19"/>
    <w:rsid w:val="008F125B"/>
    <w:rsid w:val="008F2233"/>
    <w:rsid w:val="008F351E"/>
    <w:rsid w:val="008F4D27"/>
    <w:rsid w:val="008F6A5C"/>
    <w:rsid w:val="00900945"/>
    <w:rsid w:val="00901EDC"/>
    <w:rsid w:val="009079E2"/>
    <w:rsid w:val="009105C4"/>
    <w:rsid w:val="00924181"/>
    <w:rsid w:val="00937DC5"/>
    <w:rsid w:val="00943CE7"/>
    <w:rsid w:val="00943E1E"/>
    <w:rsid w:val="009509D7"/>
    <w:rsid w:val="00951915"/>
    <w:rsid w:val="009578AC"/>
    <w:rsid w:val="0096023A"/>
    <w:rsid w:val="00960754"/>
    <w:rsid w:val="009646D7"/>
    <w:rsid w:val="00965861"/>
    <w:rsid w:val="0096759F"/>
    <w:rsid w:val="00967D38"/>
    <w:rsid w:val="009706A2"/>
    <w:rsid w:val="00971819"/>
    <w:rsid w:val="00972D44"/>
    <w:rsid w:val="00972EC4"/>
    <w:rsid w:val="00974974"/>
    <w:rsid w:val="009759DB"/>
    <w:rsid w:val="00976561"/>
    <w:rsid w:val="0097700C"/>
    <w:rsid w:val="00981C5D"/>
    <w:rsid w:val="00981ED2"/>
    <w:rsid w:val="00987B96"/>
    <w:rsid w:val="009920D2"/>
    <w:rsid w:val="00993AA6"/>
    <w:rsid w:val="0099542F"/>
    <w:rsid w:val="009A095B"/>
    <w:rsid w:val="009A14D4"/>
    <w:rsid w:val="009A278D"/>
    <w:rsid w:val="009A2AD0"/>
    <w:rsid w:val="009B0301"/>
    <w:rsid w:val="009B1CB5"/>
    <w:rsid w:val="009B5D46"/>
    <w:rsid w:val="009C1775"/>
    <w:rsid w:val="009C6B91"/>
    <w:rsid w:val="009C7A80"/>
    <w:rsid w:val="009D20F3"/>
    <w:rsid w:val="009D2259"/>
    <w:rsid w:val="009D31D4"/>
    <w:rsid w:val="009D325C"/>
    <w:rsid w:val="009D4A13"/>
    <w:rsid w:val="009D7C00"/>
    <w:rsid w:val="009D7D50"/>
    <w:rsid w:val="009E468D"/>
    <w:rsid w:val="009F06E4"/>
    <w:rsid w:val="009F27B1"/>
    <w:rsid w:val="009F4767"/>
    <w:rsid w:val="009F7B93"/>
    <w:rsid w:val="00A01111"/>
    <w:rsid w:val="00A04525"/>
    <w:rsid w:val="00A04E23"/>
    <w:rsid w:val="00A059EA"/>
    <w:rsid w:val="00A05E58"/>
    <w:rsid w:val="00A07250"/>
    <w:rsid w:val="00A12272"/>
    <w:rsid w:val="00A12375"/>
    <w:rsid w:val="00A14358"/>
    <w:rsid w:val="00A16519"/>
    <w:rsid w:val="00A205AF"/>
    <w:rsid w:val="00A20EAB"/>
    <w:rsid w:val="00A228B4"/>
    <w:rsid w:val="00A232B0"/>
    <w:rsid w:val="00A262BC"/>
    <w:rsid w:val="00A27156"/>
    <w:rsid w:val="00A27B6A"/>
    <w:rsid w:val="00A317DA"/>
    <w:rsid w:val="00A344FB"/>
    <w:rsid w:val="00A3630B"/>
    <w:rsid w:val="00A4018D"/>
    <w:rsid w:val="00A40696"/>
    <w:rsid w:val="00A41205"/>
    <w:rsid w:val="00A44F0F"/>
    <w:rsid w:val="00A44FCF"/>
    <w:rsid w:val="00A552E0"/>
    <w:rsid w:val="00A55CE7"/>
    <w:rsid w:val="00A56D0E"/>
    <w:rsid w:val="00A60F82"/>
    <w:rsid w:val="00A61474"/>
    <w:rsid w:val="00A645FE"/>
    <w:rsid w:val="00A64DB0"/>
    <w:rsid w:val="00A6591E"/>
    <w:rsid w:val="00A739E9"/>
    <w:rsid w:val="00A7676F"/>
    <w:rsid w:val="00A76B7A"/>
    <w:rsid w:val="00A81C63"/>
    <w:rsid w:val="00A82959"/>
    <w:rsid w:val="00A82F57"/>
    <w:rsid w:val="00A87AED"/>
    <w:rsid w:val="00A9141C"/>
    <w:rsid w:val="00A91517"/>
    <w:rsid w:val="00A91631"/>
    <w:rsid w:val="00A924EB"/>
    <w:rsid w:val="00AA2A30"/>
    <w:rsid w:val="00AA3E5A"/>
    <w:rsid w:val="00AA5B7D"/>
    <w:rsid w:val="00AA5D76"/>
    <w:rsid w:val="00AA6838"/>
    <w:rsid w:val="00AA687C"/>
    <w:rsid w:val="00AB1304"/>
    <w:rsid w:val="00AB32F9"/>
    <w:rsid w:val="00AB4BFC"/>
    <w:rsid w:val="00AB6D6E"/>
    <w:rsid w:val="00AC0326"/>
    <w:rsid w:val="00AC2B5F"/>
    <w:rsid w:val="00AC2C4A"/>
    <w:rsid w:val="00AC3F52"/>
    <w:rsid w:val="00AC456B"/>
    <w:rsid w:val="00AC618A"/>
    <w:rsid w:val="00AC7127"/>
    <w:rsid w:val="00AD2742"/>
    <w:rsid w:val="00AD2C01"/>
    <w:rsid w:val="00AD5102"/>
    <w:rsid w:val="00AD5539"/>
    <w:rsid w:val="00AD6E3F"/>
    <w:rsid w:val="00AD7402"/>
    <w:rsid w:val="00AE4BD1"/>
    <w:rsid w:val="00B010F4"/>
    <w:rsid w:val="00B12916"/>
    <w:rsid w:val="00B13C89"/>
    <w:rsid w:val="00B13F30"/>
    <w:rsid w:val="00B1562A"/>
    <w:rsid w:val="00B15A55"/>
    <w:rsid w:val="00B16956"/>
    <w:rsid w:val="00B16978"/>
    <w:rsid w:val="00B16F87"/>
    <w:rsid w:val="00B21DAF"/>
    <w:rsid w:val="00B22465"/>
    <w:rsid w:val="00B24312"/>
    <w:rsid w:val="00B25BE4"/>
    <w:rsid w:val="00B305B7"/>
    <w:rsid w:val="00B3290F"/>
    <w:rsid w:val="00B34E63"/>
    <w:rsid w:val="00B35376"/>
    <w:rsid w:val="00B378B5"/>
    <w:rsid w:val="00B404DB"/>
    <w:rsid w:val="00B40936"/>
    <w:rsid w:val="00B4548B"/>
    <w:rsid w:val="00B45540"/>
    <w:rsid w:val="00B46A74"/>
    <w:rsid w:val="00B476E5"/>
    <w:rsid w:val="00B52121"/>
    <w:rsid w:val="00B54C4D"/>
    <w:rsid w:val="00B55F57"/>
    <w:rsid w:val="00B566A9"/>
    <w:rsid w:val="00B60C3C"/>
    <w:rsid w:val="00B61747"/>
    <w:rsid w:val="00B64921"/>
    <w:rsid w:val="00B65785"/>
    <w:rsid w:val="00B67273"/>
    <w:rsid w:val="00B7004F"/>
    <w:rsid w:val="00B7162B"/>
    <w:rsid w:val="00B729F8"/>
    <w:rsid w:val="00B72BF5"/>
    <w:rsid w:val="00B73BCD"/>
    <w:rsid w:val="00B75BE7"/>
    <w:rsid w:val="00B80BEF"/>
    <w:rsid w:val="00B816A6"/>
    <w:rsid w:val="00B85666"/>
    <w:rsid w:val="00B85F35"/>
    <w:rsid w:val="00B940F1"/>
    <w:rsid w:val="00BA32F6"/>
    <w:rsid w:val="00BA7631"/>
    <w:rsid w:val="00BB2036"/>
    <w:rsid w:val="00BB208B"/>
    <w:rsid w:val="00BB3F0D"/>
    <w:rsid w:val="00BB531A"/>
    <w:rsid w:val="00BC0B2E"/>
    <w:rsid w:val="00BC1859"/>
    <w:rsid w:val="00BC2C7D"/>
    <w:rsid w:val="00BC2E23"/>
    <w:rsid w:val="00BD1085"/>
    <w:rsid w:val="00BD18BF"/>
    <w:rsid w:val="00BD444D"/>
    <w:rsid w:val="00BD49C0"/>
    <w:rsid w:val="00BD4AB1"/>
    <w:rsid w:val="00BD7DED"/>
    <w:rsid w:val="00BF0245"/>
    <w:rsid w:val="00BF1A1F"/>
    <w:rsid w:val="00BF42C3"/>
    <w:rsid w:val="00BF558F"/>
    <w:rsid w:val="00BF5C91"/>
    <w:rsid w:val="00BF6510"/>
    <w:rsid w:val="00C017D3"/>
    <w:rsid w:val="00C01B2C"/>
    <w:rsid w:val="00C01D41"/>
    <w:rsid w:val="00C066E6"/>
    <w:rsid w:val="00C109D1"/>
    <w:rsid w:val="00C17D97"/>
    <w:rsid w:val="00C218C5"/>
    <w:rsid w:val="00C24E61"/>
    <w:rsid w:val="00C25251"/>
    <w:rsid w:val="00C27156"/>
    <w:rsid w:val="00C31BE3"/>
    <w:rsid w:val="00C3324A"/>
    <w:rsid w:val="00C35454"/>
    <w:rsid w:val="00C3567D"/>
    <w:rsid w:val="00C35AFF"/>
    <w:rsid w:val="00C3634F"/>
    <w:rsid w:val="00C36C20"/>
    <w:rsid w:val="00C36E6E"/>
    <w:rsid w:val="00C3730D"/>
    <w:rsid w:val="00C37A6D"/>
    <w:rsid w:val="00C40733"/>
    <w:rsid w:val="00C4097D"/>
    <w:rsid w:val="00C40D09"/>
    <w:rsid w:val="00C43705"/>
    <w:rsid w:val="00C46CE9"/>
    <w:rsid w:val="00C47586"/>
    <w:rsid w:val="00C47E0B"/>
    <w:rsid w:val="00C50099"/>
    <w:rsid w:val="00C506B0"/>
    <w:rsid w:val="00C51531"/>
    <w:rsid w:val="00C51CDB"/>
    <w:rsid w:val="00C5294C"/>
    <w:rsid w:val="00C534B3"/>
    <w:rsid w:val="00C55CD6"/>
    <w:rsid w:val="00C56B28"/>
    <w:rsid w:val="00C63F9C"/>
    <w:rsid w:val="00C657AC"/>
    <w:rsid w:val="00C6711F"/>
    <w:rsid w:val="00C716B9"/>
    <w:rsid w:val="00C727A3"/>
    <w:rsid w:val="00C727BC"/>
    <w:rsid w:val="00C746BF"/>
    <w:rsid w:val="00C74BEB"/>
    <w:rsid w:val="00C80607"/>
    <w:rsid w:val="00C81E4C"/>
    <w:rsid w:val="00C84803"/>
    <w:rsid w:val="00C8775E"/>
    <w:rsid w:val="00C87E3F"/>
    <w:rsid w:val="00C94135"/>
    <w:rsid w:val="00C95D4C"/>
    <w:rsid w:val="00CA251B"/>
    <w:rsid w:val="00CA5D8C"/>
    <w:rsid w:val="00CB1C4F"/>
    <w:rsid w:val="00CB4E34"/>
    <w:rsid w:val="00CB6599"/>
    <w:rsid w:val="00CB67B5"/>
    <w:rsid w:val="00CB76F0"/>
    <w:rsid w:val="00CC1550"/>
    <w:rsid w:val="00CC1BFD"/>
    <w:rsid w:val="00CC3597"/>
    <w:rsid w:val="00CC35EF"/>
    <w:rsid w:val="00CD1352"/>
    <w:rsid w:val="00CD2D70"/>
    <w:rsid w:val="00CD3708"/>
    <w:rsid w:val="00CE2B5F"/>
    <w:rsid w:val="00CE318A"/>
    <w:rsid w:val="00CE4033"/>
    <w:rsid w:val="00CE4FF2"/>
    <w:rsid w:val="00CE6584"/>
    <w:rsid w:val="00CE7383"/>
    <w:rsid w:val="00CE7796"/>
    <w:rsid w:val="00CF0345"/>
    <w:rsid w:val="00CF1807"/>
    <w:rsid w:val="00CF2081"/>
    <w:rsid w:val="00CF2F4C"/>
    <w:rsid w:val="00CF4684"/>
    <w:rsid w:val="00CF6914"/>
    <w:rsid w:val="00CF6E3B"/>
    <w:rsid w:val="00D0034F"/>
    <w:rsid w:val="00D00C66"/>
    <w:rsid w:val="00D00E8B"/>
    <w:rsid w:val="00D01E42"/>
    <w:rsid w:val="00D07685"/>
    <w:rsid w:val="00D078B7"/>
    <w:rsid w:val="00D12DB2"/>
    <w:rsid w:val="00D16208"/>
    <w:rsid w:val="00D17120"/>
    <w:rsid w:val="00D17ED8"/>
    <w:rsid w:val="00D22554"/>
    <w:rsid w:val="00D30ADB"/>
    <w:rsid w:val="00D328C8"/>
    <w:rsid w:val="00D40D79"/>
    <w:rsid w:val="00D4367A"/>
    <w:rsid w:val="00D442B0"/>
    <w:rsid w:val="00D51CD2"/>
    <w:rsid w:val="00D52DA7"/>
    <w:rsid w:val="00D53A2F"/>
    <w:rsid w:val="00D56516"/>
    <w:rsid w:val="00D56C3C"/>
    <w:rsid w:val="00D62D00"/>
    <w:rsid w:val="00D6313D"/>
    <w:rsid w:val="00D64408"/>
    <w:rsid w:val="00D64C14"/>
    <w:rsid w:val="00D65B54"/>
    <w:rsid w:val="00D6661B"/>
    <w:rsid w:val="00D701B8"/>
    <w:rsid w:val="00D72753"/>
    <w:rsid w:val="00D74D00"/>
    <w:rsid w:val="00D820EB"/>
    <w:rsid w:val="00D857C9"/>
    <w:rsid w:val="00D8687A"/>
    <w:rsid w:val="00D8728B"/>
    <w:rsid w:val="00D901B6"/>
    <w:rsid w:val="00D9056B"/>
    <w:rsid w:val="00D9085C"/>
    <w:rsid w:val="00D95C2A"/>
    <w:rsid w:val="00D960FD"/>
    <w:rsid w:val="00D96BC8"/>
    <w:rsid w:val="00D96EED"/>
    <w:rsid w:val="00D971C2"/>
    <w:rsid w:val="00D97FC7"/>
    <w:rsid w:val="00DA58AE"/>
    <w:rsid w:val="00DA5E14"/>
    <w:rsid w:val="00DA682D"/>
    <w:rsid w:val="00DA6EB7"/>
    <w:rsid w:val="00DB0DF5"/>
    <w:rsid w:val="00DB2218"/>
    <w:rsid w:val="00DB2733"/>
    <w:rsid w:val="00DB514B"/>
    <w:rsid w:val="00DB60E1"/>
    <w:rsid w:val="00DC1560"/>
    <w:rsid w:val="00DC5BAD"/>
    <w:rsid w:val="00DC747C"/>
    <w:rsid w:val="00DD461D"/>
    <w:rsid w:val="00DE1BED"/>
    <w:rsid w:val="00DE2EA9"/>
    <w:rsid w:val="00DE4162"/>
    <w:rsid w:val="00DE6560"/>
    <w:rsid w:val="00DE7622"/>
    <w:rsid w:val="00DF0243"/>
    <w:rsid w:val="00DF07E4"/>
    <w:rsid w:val="00DF11E9"/>
    <w:rsid w:val="00E027B5"/>
    <w:rsid w:val="00E02C23"/>
    <w:rsid w:val="00E0328D"/>
    <w:rsid w:val="00E1017C"/>
    <w:rsid w:val="00E12199"/>
    <w:rsid w:val="00E132C8"/>
    <w:rsid w:val="00E20D25"/>
    <w:rsid w:val="00E2138A"/>
    <w:rsid w:val="00E24167"/>
    <w:rsid w:val="00E3559C"/>
    <w:rsid w:val="00E37C8E"/>
    <w:rsid w:val="00E40C18"/>
    <w:rsid w:val="00E4111B"/>
    <w:rsid w:val="00E427A5"/>
    <w:rsid w:val="00E4668A"/>
    <w:rsid w:val="00E52E9C"/>
    <w:rsid w:val="00E618D4"/>
    <w:rsid w:val="00E65810"/>
    <w:rsid w:val="00E66214"/>
    <w:rsid w:val="00E67AF0"/>
    <w:rsid w:val="00E702C4"/>
    <w:rsid w:val="00E72551"/>
    <w:rsid w:val="00E72931"/>
    <w:rsid w:val="00E72DBC"/>
    <w:rsid w:val="00E736CE"/>
    <w:rsid w:val="00E76111"/>
    <w:rsid w:val="00E80E9B"/>
    <w:rsid w:val="00E81239"/>
    <w:rsid w:val="00E816BE"/>
    <w:rsid w:val="00E817BA"/>
    <w:rsid w:val="00E826EB"/>
    <w:rsid w:val="00E8766A"/>
    <w:rsid w:val="00E9224F"/>
    <w:rsid w:val="00E930C0"/>
    <w:rsid w:val="00E93584"/>
    <w:rsid w:val="00E9560C"/>
    <w:rsid w:val="00E96A8C"/>
    <w:rsid w:val="00EA52FB"/>
    <w:rsid w:val="00EA738E"/>
    <w:rsid w:val="00EB14EF"/>
    <w:rsid w:val="00EB3630"/>
    <w:rsid w:val="00EB602B"/>
    <w:rsid w:val="00EC0392"/>
    <w:rsid w:val="00EC120E"/>
    <w:rsid w:val="00EC2AE2"/>
    <w:rsid w:val="00EC5C74"/>
    <w:rsid w:val="00ED0AFC"/>
    <w:rsid w:val="00ED410F"/>
    <w:rsid w:val="00ED4BB6"/>
    <w:rsid w:val="00ED5F33"/>
    <w:rsid w:val="00ED6B96"/>
    <w:rsid w:val="00ED6BAB"/>
    <w:rsid w:val="00EE4011"/>
    <w:rsid w:val="00EE7932"/>
    <w:rsid w:val="00EE7AED"/>
    <w:rsid w:val="00EF03B8"/>
    <w:rsid w:val="00EF190D"/>
    <w:rsid w:val="00EF3B3F"/>
    <w:rsid w:val="00EF4186"/>
    <w:rsid w:val="00EF431C"/>
    <w:rsid w:val="00EF621B"/>
    <w:rsid w:val="00F029E5"/>
    <w:rsid w:val="00F03019"/>
    <w:rsid w:val="00F03B95"/>
    <w:rsid w:val="00F10CC9"/>
    <w:rsid w:val="00F1273F"/>
    <w:rsid w:val="00F12DC7"/>
    <w:rsid w:val="00F14A2F"/>
    <w:rsid w:val="00F14D7B"/>
    <w:rsid w:val="00F1626B"/>
    <w:rsid w:val="00F17E6A"/>
    <w:rsid w:val="00F218B3"/>
    <w:rsid w:val="00F21C72"/>
    <w:rsid w:val="00F315B0"/>
    <w:rsid w:val="00F32105"/>
    <w:rsid w:val="00F328E5"/>
    <w:rsid w:val="00F349AD"/>
    <w:rsid w:val="00F34E72"/>
    <w:rsid w:val="00F35462"/>
    <w:rsid w:val="00F35C28"/>
    <w:rsid w:val="00F37A74"/>
    <w:rsid w:val="00F40C36"/>
    <w:rsid w:val="00F4214F"/>
    <w:rsid w:val="00F44E6D"/>
    <w:rsid w:val="00F450BB"/>
    <w:rsid w:val="00F510A7"/>
    <w:rsid w:val="00F517B6"/>
    <w:rsid w:val="00F5490E"/>
    <w:rsid w:val="00F61E01"/>
    <w:rsid w:val="00F6564C"/>
    <w:rsid w:val="00F728B6"/>
    <w:rsid w:val="00F75A70"/>
    <w:rsid w:val="00F765D4"/>
    <w:rsid w:val="00F800D1"/>
    <w:rsid w:val="00F80E52"/>
    <w:rsid w:val="00F81439"/>
    <w:rsid w:val="00F84E71"/>
    <w:rsid w:val="00F92FF4"/>
    <w:rsid w:val="00FA053D"/>
    <w:rsid w:val="00FA103C"/>
    <w:rsid w:val="00FA3101"/>
    <w:rsid w:val="00FA42FE"/>
    <w:rsid w:val="00FA7BA2"/>
    <w:rsid w:val="00FB244D"/>
    <w:rsid w:val="00FB5754"/>
    <w:rsid w:val="00FC0DB1"/>
    <w:rsid w:val="00FC2F7B"/>
    <w:rsid w:val="00FC3417"/>
    <w:rsid w:val="00FC4857"/>
    <w:rsid w:val="00FC5DB7"/>
    <w:rsid w:val="00FC78B5"/>
    <w:rsid w:val="00FD2535"/>
    <w:rsid w:val="00FD7628"/>
    <w:rsid w:val="00FE34E9"/>
    <w:rsid w:val="00FE608E"/>
    <w:rsid w:val="00FE6E4D"/>
    <w:rsid w:val="00FF0785"/>
    <w:rsid w:val="00FF13C5"/>
    <w:rsid w:val="00FF1AA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C28B1D"/>
  <w15:docId w15:val="{D9220270-7F94-44EF-867C-C6CA28DB05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700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700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004F"/>
    <w:rPr>
      <w:rFonts w:ascii="Tahoma" w:hAnsi="Tahoma" w:cs="Tahoma"/>
      <w:sz w:val="16"/>
      <w:szCs w:val="16"/>
    </w:rPr>
  </w:style>
  <w:style w:type="paragraph" w:styleId="Header">
    <w:name w:val="header"/>
    <w:basedOn w:val="Normal"/>
    <w:link w:val="HeaderChar"/>
    <w:uiPriority w:val="99"/>
    <w:unhideWhenUsed/>
    <w:rsid w:val="0038260D"/>
    <w:pPr>
      <w:tabs>
        <w:tab w:val="center" w:pos="4513"/>
        <w:tab w:val="right" w:pos="9026"/>
      </w:tabs>
      <w:spacing w:after="0" w:line="240" w:lineRule="auto"/>
    </w:pPr>
  </w:style>
  <w:style w:type="character" w:customStyle="1" w:styleId="HeaderChar">
    <w:name w:val="Header Char"/>
    <w:basedOn w:val="DefaultParagraphFont"/>
    <w:link w:val="Header"/>
    <w:uiPriority w:val="99"/>
    <w:rsid w:val="0038260D"/>
  </w:style>
  <w:style w:type="paragraph" w:styleId="Footer">
    <w:name w:val="footer"/>
    <w:basedOn w:val="Normal"/>
    <w:link w:val="FooterChar"/>
    <w:uiPriority w:val="99"/>
    <w:unhideWhenUsed/>
    <w:rsid w:val="0038260D"/>
    <w:pPr>
      <w:tabs>
        <w:tab w:val="center" w:pos="4513"/>
        <w:tab w:val="right" w:pos="9026"/>
      </w:tabs>
      <w:spacing w:after="0" w:line="240" w:lineRule="auto"/>
    </w:pPr>
  </w:style>
  <w:style w:type="character" w:customStyle="1" w:styleId="FooterChar">
    <w:name w:val="Footer Char"/>
    <w:basedOn w:val="DefaultParagraphFont"/>
    <w:link w:val="Footer"/>
    <w:uiPriority w:val="99"/>
    <w:rsid w:val="0038260D"/>
  </w:style>
  <w:style w:type="paragraph" w:styleId="ListParagraph">
    <w:name w:val="List Paragraph"/>
    <w:basedOn w:val="Normal"/>
    <w:uiPriority w:val="34"/>
    <w:qFormat/>
    <w:rsid w:val="002664B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8237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an\AppData\Local\Temp\ATL%20report%20cover%2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A59BC6-DC19-46FB-8779-D5C4BCC247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ATL report cover 2.dotx</Template>
  <TotalTime>2047</TotalTime>
  <Pages>14</Pages>
  <Words>2223</Words>
  <Characters>12677</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Alan</dc:creator>
  <cp:lastModifiedBy>Alan Tulla</cp:lastModifiedBy>
  <cp:revision>26</cp:revision>
  <cp:lastPrinted>2019-05-31T13:06:00Z</cp:lastPrinted>
  <dcterms:created xsi:type="dcterms:W3CDTF">2022-04-28T11:03:00Z</dcterms:created>
  <dcterms:modified xsi:type="dcterms:W3CDTF">2022-05-06T08:50:00Z</dcterms:modified>
</cp:coreProperties>
</file>